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D8A" w:rsidRPr="00933944" w:rsidRDefault="00A97D8A" w:rsidP="00933944">
      <w:pPr>
        <w:pBdr>
          <w:bottom w:val="thickThinSmallGap" w:sz="24" w:space="1" w:color="auto"/>
        </w:pBdr>
        <w:jc w:val="center"/>
        <w:rPr>
          <w:rFonts w:ascii="Trebuchet MS" w:hAnsi="Trebuchet MS"/>
          <w:b/>
          <w:sz w:val="28"/>
          <w:szCs w:val="20"/>
        </w:rPr>
      </w:pPr>
      <w:bookmarkStart w:id="0" w:name="_GoBack"/>
      <w:bookmarkEnd w:id="0"/>
      <w:r w:rsidRPr="00933944">
        <w:rPr>
          <w:rFonts w:ascii="Trebuchet MS" w:hAnsi="Trebuchet MS"/>
          <w:b/>
          <w:sz w:val="28"/>
          <w:szCs w:val="20"/>
        </w:rPr>
        <w:t>Oregon’s Matrix Model for Educator Summative Evaluations</w:t>
      </w:r>
    </w:p>
    <w:p w:rsidR="00A97D8A" w:rsidRDefault="00A97D8A" w:rsidP="00621D12">
      <w:pPr>
        <w:jc w:val="center"/>
        <w:rPr>
          <w:rFonts w:ascii="Calibri" w:hAnsi="Calibri"/>
          <w:b/>
          <w:sz w:val="28"/>
          <w:szCs w:val="20"/>
        </w:rPr>
      </w:pPr>
    </w:p>
    <w:p w:rsidR="00621D12" w:rsidRPr="00A97D8A" w:rsidRDefault="00621D12" w:rsidP="00A97D8A">
      <w:pPr>
        <w:rPr>
          <w:rFonts w:ascii="Calibri" w:hAnsi="Calibri"/>
          <w:b/>
          <w:szCs w:val="20"/>
        </w:rPr>
      </w:pPr>
      <w:r w:rsidRPr="00A97D8A">
        <w:rPr>
          <w:rFonts w:ascii="Calibri" w:hAnsi="Calibri"/>
          <w:b/>
          <w:szCs w:val="20"/>
        </w:rPr>
        <w:t xml:space="preserve">Oregon’s Requirements </w:t>
      </w:r>
      <w:r w:rsidR="00397546" w:rsidRPr="00A97D8A">
        <w:rPr>
          <w:rFonts w:ascii="Calibri" w:hAnsi="Calibri"/>
          <w:b/>
          <w:szCs w:val="20"/>
        </w:rPr>
        <w:t xml:space="preserve">for Teacher and Administrator </w:t>
      </w:r>
      <w:r w:rsidRPr="00A97D8A">
        <w:rPr>
          <w:rFonts w:ascii="Calibri" w:hAnsi="Calibri"/>
          <w:b/>
          <w:szCs w:val="20"/>
        </w:rPr>
        <w:t>Evaluation and Support Systems</w:t>
      </w:r>
    </w:p>
    <w:p w:rsidR="00621D12" w:rsidRPr="00E6426C" w:rsidRDefault="00621D12" w:rsidP="00621D12">
      <w:pPr>
        <w:rPr>
          <w:rFonts w:asciiTheme="minorHAnsi" w:hAnsiTheme="minorHAnsi"/>
          <w:sz w:val="22"/>
        </w:rPr>
      </w:pPr>
    </w:p>
    <w:p w:rsidR="00621D12" w:rsidRDefault="00621D12" w:rsidP="00621D12">
      <w:pPr>
        <w:rPr>
          <w:rFonts w:asciiTheme="minorHAnsi" w:hAnsiTheme="minorHAnsi"/>
          <w:sz w:val="22"/>
        </w:rPr>
      </w:pPr>
      <w:r w:rsidRPr="00E6426C">
        <w:rPr>
          <w:rFonts w:asciiTheme="minorHAnsi" w:hAnsiTheme="minorHAnsi"/>
          <w:sz w:val="22"/>
        </w:rPr>
        <w:t xml:space="preserve">Teacher and administrator evaluation and support systems in all Oregon school districts must include the following </w:t>
      </w:r>
      <w:r>
        <w:rPr>
          <w:rFonts w:asciiTheme="minorHAnsi" w:hAnsiTheme="minorHAnsi"/>
          <w:sz w:val="22"/>
        </w:rPr>
        <w:t xml:space="preserve">five </w:t>
      </w:r>
      <w:r w:rsidRPr="00E6426C">
        <w:rPr>
          <w:rFonts w:asciiTheme="minorHAnsi" w:hAnsiTheme="minorHAnsi"/>
          <w:sz w:val="22"/>
        </w:rPr>
        <w:t>elements</w:t>
      </w:r>
      <w:r>
        <w:rPr>
          <w:rFonts w:asciiTheme="minorHAnsi" w:hAnsiTheme="minorHAnsi"/>
          <w:sz w:val="22"/>
        </w:rPr>
        <w:t xml:space="preserve"> described in the </w:t>
      </w:r>
      <w:r w:rsidRPr="006126DA">
        <w:rPr>
          <w:rFonts w:asciiTheme="minorHAnsi" w:hAnsiTheme="minorHAnsi"/>
          <w:i/>
          <w:sz w:val="22"/>
        </w:rPr>
        <w:t>Oregon Framework for Teacher and Administrator Evaluation and Support Systems</w:t>
      </w:r>
      <w:r w:rsidRPr="00E6426C">
        <w:rPr>
          <w:rFonts w:asciiTheme="minorHAnsi" w:hAnsiTheme="minorHAnsi"/>
          <w:sz w:val="22"/>
        </w:rPr>
        <w:t xml:space="preserve">: </w:t>
      </w:r>
    </w:p>
    <w:p w:rsidR="00621D12" w:rsidRPr="00E6426C" w:rsidRDefault="0074496D" w:rsidP="00621D12">
      <w:pPr>
        <w:rPr>
          <w:rFonts w:asciiTheme="minorHAnsi" w:hAnsiTheme="minorHAnsi"/>
          <w:sz w:val="22"/>
        </w:rPr>
      </w:pPr>
      <w:r>
        <w:rPr>
          <w:noProof/>
        </w:rPr>
        <mc:AlternateContent>
          <mc:Choice Requires="wps">
            <w:drawing>
              <wp:anchor distT="0" distB="0" distL="114300" distR="114300" simplePos="0" relativeHeight="251663360" behindDoc="0" locked="0" layoutInCell="1" allowOverlap="1">
                <wp:simplePos x="0" y="0"/>
                <wp:positionH relativeFrom="column">
                  <wp:posOffset>4981575</wp:posOffset>
                </wp:positionH>
                <wp:positionV relativeFrom="paragraph">
                  <wp:posOffset>102235</wp:posOffset>
                </wp:positionV>
                <wp:extent cx="1047750" cy="1238250"/>
                <wp:effectExtent l="19050" t="19050" r="38100" b="571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23825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621D12" w:rsidRPr="004D41A2" w:rsidRDefault="00621D12" w:rsidP="0003111C">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(5)</w:t>
                            </w:r>
                          </w:p>
                          <w:p w:rsidR="00621D12" w:rsidRPr="004D41A2" w:rsidRDefault="00621D12" w:rsidP="00AA0550">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Aligned Professional Learning</w:t>
                            </w:r>
                          </w:p>
                          <w:p w:rsidR="00621D12" w:rsidRPr="004D41A2" w:rsidRDefault="00621D12" w:rsidP="00AA0550">
                            <w:pPr>
                              <w:jc w:val="center"/>
                              <w:rPr>
                                <w:rFonts w:asciiTheme="minorHAnsi" w:hAnsiTheme="minorHAnsi"/>
                                <w:b/>
                                <w:color w:val="FFFFFF" w:themeColor="background1"/>
                                <w:sz w:val="22"/>
                              </w:rPr>
                            </w:pPr>
                          </w:p>
                          <w:p w:rsidR="00621D12" w:rsidRPr="004D41A2" w:rsidRDefault="00621D12" w:rsidP="00AA0550">
                            <w:pPr>
                              <w:jc w:val="center"/>
                              <w:rPr>
                                <w:rFonts w:asciiTheme="minorHAnsi" w:hAnsiTheme="minorHAnsi"/>
                                <w:b/>
                                <w:color w:val="FFFFFF" w:themeColor="background1"/>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392.25pt;margin-top:8.05pt;width:8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" fillcolor="#4f81bd [3204]" strokecolor="#f2f2f2 [3041]" strokeweight="3pt">
                <v:shadow on="t" color="#243f60 [1604]" opacity=".5" offset="1pt"/>
                <v:textbox>
                  <w:txbxContent>
                    <w:p w:rsidR="00621D12" w:rsidRPr="004D41A2" w:rsidRDefault="00621D12" w:rsidP="0003111C">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(5)</w:t>
                      </w:r>
                    </w:p>
                    <w:p w:rsidR="00621D12" w:rsidRPr="004D41A2" w:rsidRDefault="00621D12" w:rsidP="00AA0550">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Aligned Professional Learning</w:t>
                      </w:r>
                    </w:p>
                    <w:p w:rsidR="00621D12" w:rsidRPr="004D41A2" w:rsidRDefault="00621D12" w:rsidP="00AA0550">
                      <w:pPr>
                        <w:jc w:val="center"/>
                        <w:rPr>
                          <w:rFonts w:asciiTheme="minorHAnsi" w:hAnsiTheme="minorHAnsi"/>
                          <w:b/>
                          <w:color w:val="FFFFFF" w:themeColor="background1"/>
                          <w:sz w:val="22"/>
                        </w:rPr>
                      </w:pPr>
                    </w:p>
                    <w:p w:rsidR="00621D12" w:rsidRPr="004D41A2" w:rsidRDefault="00621D12" w:rsidP="00AA0550">
                      <w:pPr>
                        <w:jc w:val="center"/>
                        <w:rPr>
                          <w:rFonts w:asciiTheme="minorHAnsi" w:hAnsiTheme="minorHAnsi"/>
                          <w:b/>
                          <w:color w:val="FFFFFF" w:themeColor="background1"/>
                          <w:sz w:val="22"/>
                        </w:rPr>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2676525</wp:posOffset>
                </wp:positionH>
                <wp:positionV relativeFrom="paragraph">
                  <wp:posOffset>102235</wp:posOffset>
                </wp:positionV>
                <wp:extent cx="1047750" cy="1238250"/>
                <wp:effectExtent l="19050" t="19050" r="38100" b="571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23825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621D12" w:rsidRPr="004D41A2" w:rsidRDefault="00621D12" w:rsidP="00621D12">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(3)</w:t>
                            </w:r>
                          </w:p>
                          <w:p w:rsidR="00621D12" w:rsidRPr="004D41A2" w:rsidRDefault="00621D12" w:rsidP="00621D12">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Multiple Measures</w:t>
                            </w:r>
                          </w:p>
                          <w:p w:rsidR="00621D12" w:rsidRPr="004D41A2" w:rsidRDefault="00621D12" w:rsidP="00621D12">
                            <w:pPr>
                              <w:rPr>
                                <w:b/>
                                <w:color w:val="FFFFFF" w:themeColor="background1"/>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margin-left:210.75pt;margin-top:8.05pt;width:8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" fillcolor="#4f81bd [3204]" strokecolor="#f2f2f2 [3041]" strokeweight="3pt">
                <v:shadow on="t" color="#243f60 [1604]" opacity=".5" offset="1pt"/>
                <v:textbox>
                  <w:txbxContent>
                    <w:p w:rsidR="00621D12" w:rsidRPr="004D41A2" w:rsidRDefault="00621D12" w:rsidP="00621D12">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(3)</w:t>
                      </w:r>
                    </w:p>
                    <w:p w:rsidR="00621D12" w:rsidRPr="004D41A2" w:rsidRDefault="00621D12" w:rsidP="00621D12">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Multiple Measures</w:t>
                      </w:r>
                    </w:p>
                    <w:p w:rsidR="00621D12" w:rsidRPr="004D41A2" w:rsidRDefault="00621D12" w:rsidP="00621D12">
                      <w:pPr>
                        <w:rPr>
                          <w:b/>
                          <w:color w:val="FFFFFF" w:themeColor="background1"/>
                          <w:sz w:val="28"/>
                        </w:rPr>
                      </w:pP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1447800</wp:posOffset>
                </wp:positionH>
                <wp:positionV relativeFrom="paragraph">
                  <wp:posOffset>102235</wp:posOffset>
                </wp:positionV>
                <wp:extent cx="1164590" cy="1238250"/>
                <wp:effectExtent l="19050" t="19050" r="35560" b="571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123825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621D12" w:rsidRPr="004D41A2" w:rsidRDefault="00621D12" w:rsidP="00621D12">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(2)</w:t>
                            </w:r>
                          </w:p>
                          <w:p w:rsidR="00621D12" w:rsidRPr="004D41A2" w:rsidRDefault="00621D12" w:rsidP="00621D12">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Differentiated Performance Levels</w:t>
                            </w:r>
                          </w:p>
                          <w:p w:rsidR="00621D12" w:rsidRPr="004D41A2" w:rsidRDefault="00621D12" w:rsidP="00621D12">
                            <w:pPr>
                              <w:rPr>
                                <w:b/>
                                <w:color w:val="FFFFFF" w:themeColor="background1"/>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margin-left:114pt;margin-top:8.05pt;width:91.7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" fillcolor="#4f81bd [3204]" strokecolor="#f2f2f2 [3041]" strokeweight="3pt">
                <v:shadow on="t" color="#243f60 [1604]" opacity=".5" offset="1pt"/>
                <v:textbox>
                  <w:txbxContent>
                    <w:p w:rsidR="00621D12" w:rsidRPr="004D41A2" w:rsidRDefault="00621D12" w:rsidP="00621D12">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(2)</w:t>
                      </w:r>
                    </w:p>
                    <w:p w:rsidR="00621D12" w:rsidRPr="004D41A2" w:rsidRDefault="00621D12" w:rsidP="00621D12">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Differentiated Performance Levels</w:t>
                      </w:r>
                    </w:p>
                    <w:p w:rsidR="00621D12" w:rsidRPr="004D41A2" w:rsidRDefault="00621D12" w:rsidP="00621D12">
                      <w:pPr>
                        <w:rPr>
                          <w:b/>
                          <w:color w:val="FFFFFF" w:themeColor="background1"/>
                          <w:sz w:val="28"/>
                        </w:rPr>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260985</wp:posOffset>
                </wp:positionH>
                <wp:positionV relativeFrom="paragraph">
                  <wp:posOffset>102235</wp:posOffset>
                </wp:positionV>
                <wp:extent cx="1110615" cy="1238250"/>
                <wp:effectExtent l="19050" t="19050" r="32385" b="571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123825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621D12" w:rsidRPr="004D41A2" w:rsidRDefault="00621D12" w:rsidP="00621D12">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(1)</w:t>
                            </w:r>
                          </w:p>
                          <w:p w:rsidR="00621D12" w:rsidRPr="004D41A2" w:rsidRDefault="00621D12" w:rsidP="00621D12">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 xml:space="preserve">Standards of </w:t>
                            </w:r>
                            <w:r>
                              <w:rPr>
                                <w:rFonts w:asciiTheme="minorHAnsi" w:hAnsiTheme="minorHAnsi"/>
                                <w:b/>
                                <w:color w:val="FFFFFF" w:themeColor="background1"/>
                                <w:sz w:val="22"/>
                              </w:rPr>
                              <w:t xml:space="preserve">Professional </w:t>
                            </w:r>
                            <w:r w:rsidRPr="004D41A2">
                              <w:rPr>
                                <w:rFonts w:asciiTheme="minorHAnsi" w:hAnsiTheme="minorHAnsi"/>
                                <w:b/>
                                <w:color w:val="FFFFFF" w:themeColor="background1"/>
                                <w:sz w:val="22"/>
                              </w:rPr>
                              <w:t>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20.55pt;margin-top:8.05pt;width:87.4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" fillcolor="#4f81bd [3204]" strokecolor="#f2f2f2 [3041]" strokeweight="3pt">
                <v:shadow on="t" color="#243f60 [1604]" opacity=".5" offset="1pt"/>
                <v:textbox>
                  <w:txbxContent>
                    <w:p w:rsidR="00621D12" w:rsidRPr="004D41A2" w:rsidRDefault="00621D12" w:rsidP="00621D12">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(1)</w:t>
                      </w:r>
                    </w:p>
                    <w:p w:rsidR="00621D12" w:rsidRPr="004D41A2" w:rsidRDefault="00621D12" w:rsidP="00621D12">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 xml:space="preserve">Standards of </w:t>
                      </w:r>
                      <w:r>
                        <w:rPr>
                          <w:rFonts w:asciiTheme="minorHAnsi" w:hAnsiTheme="minorHAnsi"/>
                          <w:b/>
                          <w:color w:val="FFFFFF" w:themeColor="background1"/>
                          <w:sz w:val="22"/>
                        </w:rPr>
                        <w:t xml:space="preserve">Professional </w:t>
                      </w:r>
                      <w:r w:rsidRPr="004D41A2">
                        <w:rPr>
                          <w:rFonts w:asciiTheme="minorHAnsi" w:hAnsiTheme="minorHAnsi"/>
                          <w:b/>
                          <w:color w:val="FFFFFF" w:themeColor="background1"/>
                          <w:sz w:val="22"/>
                        </w:rPr>
                        <w:t>Practice</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3819525</wp:posOffset>
                </wp:positionH>
                <wp:positionV relativeFrom="paragraph">
                  <wp:posOffset>102235</wp:posOffset>
                </wp:positionV>
                <wp:extent cx="1047750" cy="1238250"/>
                <wp:effectExtent l="19050" t="19050" r="38100" b="571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23825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621D12" w:rsidRPr="004D41A2" w:rsidRDefault="00621D12" w:rsidP="0003111C">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(4)</w:t>
                            </w:r>
                          </w:p>
                          <w:p w:rsidR="00621D12" w:rsidRPr="004D41A2" w:rsidRDefault="00621D12" w:rsidP="0003111C">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Evaluation and Professional Growth Cycle</w:t>
                            </w:r>
                          </w:p>
                          <w:p w:rsidR="00621D12" w:rsidRPr="004D41A2" w:rsidRDefault="00621D12" w:rsidP="0003111C">
                            <w:pPr>
                              <w:jc w:val="center"/>
                              <w:rPr>
                                <w:rFonts w:asciiTheme="minorHAnsi" w:hAnsiTheme="minorHAnsi"/>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0" style="position:absolute;margin-left:300.75pt;margin-top:8.05pt;width:8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" fillcolor="#4f81bd [3204]" strokecolor="#f2f2f2 [3041]" strokeweight="3pt">
                <v:shadow on="t" color="#243f60 [1604]" opacity=".5" offset="1pt"/>
                <v:textbox>
                  <w:txbxContent>
                    <w:p w:rsidR="00621D12" w:rsidRPr="004D41A2" w:rsidRDefault="00621D12" w:rsidP="0003111C">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(4)</w:t>
                      </w:r>
                    </w:p>
                    <w:p w:rsidR="00621D12" w:rsidRPr="004D41A2" w:rsidRDefault="00621D12" w:rsidP="0003111C">
                      <w:pPr>
                        <w:jc w:val="center"/>
                        <w:rPr>
                          <w:rFonts w:asciiTheme="minorHAnsi" w:hAnsiTheme="minorHAnsi"/>
                          <w:b/>
                          <w:color w:val="FFFFFF" w:themeColor="background1"/>
                          <w:sz w:val="22"/>
                        </w:rPr>
                      </w:pPr>
                      <w:r w:rsidRPr="004D41A2">
                        <w:rPr>
                          <w:rFonts w:asciiTheme="minorHAnsi" w:hAnsiTheme="minorHAnsi"/>
                          <w:b/>
                          <w:color w:val="FFFFFF" w:themeColor="background1"/>
                          <w:sz w:val="22"/>
                        </w:rPr>
                        <w:t>Evaluation and Professional Growth Cycle</w:t>
                      </w:r>
                    </w:p>
                    <w:p w:rsidR="00621D12" w:rsidRPr="004D41A2" w:rsidRDefault="00621D12" w:rsidP="0003111C">
                      <w:pPr>
                        <w:jc w:val="center"/>
                        <w:rPr>
                          <w:rFonts w:asciiTheme="minorHAnsi" w:hAnsiTheme="minorHAnsi"/>
                          <w:b/>
                          <w:color w:val="FFFFFF" w:themeColor="background1"/>
                        </w:rPr>
                      </w:pPr>
                    </w:p>
                  </w:txbxContent>
                </v:textbox>
              </v:roundrect>
            </w:pict>
          </mc:Fallback>
        </mc:AlternateContent>
      </w:r>
    </w:p>
    <w:p w:rsidR="00621D12" w:rsidRPr="00E6426C" w:rsidRDefault="00621D12" w:rsidP="00621D12">
      <w:pPr>
        <w:rPr>
          <w:rFonts w:asciiTheme="minorHAnsi" w:hAnsiTheme="minorHAnsi"/>
          <w:sz w:val="22"/>
        </w:rPr>
      </w:pPr>
    </w:p>
    <w:p w:rsidR="00621D12" w:rsidRPr="00E6426C" w:rsidRDefault="00621D12" w:rsidP="00621D12">
      <w:pPr>
        <w:rPr>
          <w:rFonts w:asciiTheme="minorHAnsi" w:hAnsiTheme="minorHAnsi"/>
          <w:sz w:val="22"/>
        </w:rPr>
      </w:pPr>
    </w:p>
    <w:p w:rsidR="00621D12" w:rsidRPr="00E6426C" w:rsidRDefault="00621D12" w:rsidP="00621D12">
      <w:pPr>
        <w:rPr>
          <w:rFonts w:asciiTheme="minorHAnsi" w:hAnsiTheme="minorHAnsi"/>
          <w:sz w:val="22"/>
        </w:rPr>
      </w:pPr>
    </w:p>
    <w:p w:rsidR="00621D12" w:rsidRPr="00E6426C" w:rsidRDefault="00621D12" w:rsidP="00621D12">
      <w:pPr>
        <w:rPr>
          <w:rFonts w:asciiTheme="minorHAnsi" w:hAnsiTheme="minorHAnsi"/>
          <w:sz w:val="22"/>
        </w:rPr>
      </w:pPr>
    </w:p>
    <w:p w:rsidR="00621D12" w:rsidRPr="00E6426C" w:rsidRDefault="00621D12" w:rsidP="00621D12">
      <w:pPr>
        <w:rPr>
          <w:rFonts w:asciiTheme="minorHAnsi" w:hAnsiTheme="minorHAnsi"/>
          <w:sz w:val="22"/>
        </w:rPr>
      </w:pPr>
    </w:p>
    <w:p w:rsidR="00621D12" w:rsidRPr="00E6426C" w:rsidRDefault="00621D12" w:rsidP="00621D12">
      <w:pPr>
        <w:rPr>
          <w:rFonts w:asciiTheme="minorHAnsi" w:hAnsiTheme="minorHAnsi"/>
          <w:sz w:val="22"/>
        </w:rPr>
      </w:pPr>
    </w:p>
    <w:p w:rsidR="00621D12" w:rsidRDefault="00621D12" w:rsidP="00621D12">
      <w:pPr>
        <w:rPr>
          <w:rFonts w:asciiTheme="minorHAnsi" w:hAnsiTheme="minorHAnsi"/>
          <w:sz w:val="22"/>
        </w:rPr>
      </w:pPr>
    </w:p>
    <w:p w:rsidR="00621D12" w:rsidRDefault="00621D12" w:rsidP="00621D12">
      <w:pPr>
        <w:rPr>
          <w:rFonts w:asciiTheme="minorHAnsi" w:hAnsiTheme="minorHAnsi"/>
          <w:sz w:val="22"/>
        </w:rPr>
      </w:pPr>
    </w:p>
    <w:p w:rsidR="00621D12" w:rsidRDefault="00621D12" w:rsidP="00621D12">
      <w:pPr>
        <w:rPr>
          <w:rFonts w:asciiTheme="minorHAnsi" w:hAnsiTheme="minorHAnsi"/>
          <w:sz w:val="22"/>
        </w:rPr>
      </w:pPr>
      <w:r w:rsidRPr="00E6426C">
        <w:rPr>
          <w:rFonts w:asciiTheme="minorHAnsi" w:hAnsiTheme="minorHAnsi"/>
          <w:sz w:val="22"/>
        </w:rPr>
        <w:t>The</w:t>
      </w:r>
      <w:r>
        <w:rPr>
          <w:rFonts w:asciiTheme="minorHAnsi" w:hAnsiTheme="minorHAnsi"/>
          <w:sz w:val="22"/>
        </w:rPr>
        <w:t>se</w:t>
      </w:r>
      <w:r w:rsidRPr="00E6426C">
        <w:rPr>
          <w:rFonts w:asciiTheme="minorHAnsi" w:hAnsiTheme="minorHAnsi"/>
          <w:sz w:val="22"/>
        </w:rPr>
        <w:t xml:space="preserve"> </w:t>
      </w:r>
      <w:r>
        <w:rPr>
          <w:rFonts w:asciiTheme="minorHAnsi" w:hAnsiTheme="minorHAnsi"/>
          <w:sz w:val="22"/>
        </w:rPr>
        <w:t xml:space="preserve">five </w:t>
      </w:r>
      <w:r w:rsidRPr="00E6426C">
        <w:rPr>
          <w:rFonts w:asciiTheme="minorHAnsi" w:hAnsiTheme="minorHAnsi"/>
          <w:sz w:val="22"/>
        </w:rPr>
        <w:t xml:space="preserve">required elements </w:t>
      </w:r>
      <w:r w:rsidR="006126DA">
        <w:rPr>
          <w:rFonts w:asciiTheme="minorHAnsi" w:hAnsiTheme="minorHAnsi"/>
          <w:sz w:val="22"/>
        </w:rPr>
        <w:t xml:space="preserve">defined below </w:t>
      </w:r>
      <w:r w:rsidRPr="00E6426C">
        <w:rPr>
          <w:rFonts w:asciiTheme="minorHAnsi" w:hAnsiTheme="minorHAnsi"/>
          <w:sz w:val="22"/>
        </w:rPr>
        <w:t xml:space="preserve">establish the parameters for local evaluation </w:t>
      </w:r>
      <w:r>
        <w:rPr>
          <w:rFonts w:asciiTheme="minorHAnsi" w:hAnsiTheme="minorHAnsi"/>
          <w:sz w:val="22"/>
        </w:rPr>
        <w:t xml:space="preserve">and support </w:t>
      </w:r>
      <w:r w:rsidRPr="00E6426C">
        <w:rPr>
          <w:rFonts w:asciiTheme="minorHAnsi" w:hAnsiTheme="minorHAnsi"/>
          <w:sz w:val="22"/>
        </w:rPr>
        <w:t xml:space="preserve">systems. </w:t>
      </w:r>
      <w:r>
        <w:rPr>
          <w:rFonts w:asciiTheme="minorHAnsi" w:hAnsiTheme="minorHAnsi"/>
          <w:sz w:val="22"/>
        </w:rPr>
        <w:t xml:space="preserve">The </w:t>
      </w:r>
      <w:r w:rsidR="006126DA">
        <w:rPr>
          <w:rFonts w:asciiTheme="minorHAnsi" w:hAnsiTheme="minorHAnsi"/>
          <w:sz w:val="22"/>
        </w:rPr>
        <w:t>Oregon F</w:t>
      </w:r>
      <w:r>
        <w:rPr>
          <w:rFonts w:asciiTheme="minorHAnsi" w:hAnsiTheme="minorHAnsi"/>
          <w:sz w:val="22"/>
        </w:rPr>
        <w:t xml:space="preserve">ramework describes the state criteria for each of these elements. </w:t>
      </w:r>
      <w:r w:rsidRPr="00E6426C">
        <w:rPr>
          <w:rFonts w:asciiTheme="minorHAnsi" w:hAnsiTheme="minorHAnsi"/>
          <w:sz w:val="22"/>
        </w:rPr>
        <w:t xml:space="preserve">Districts </w:t>
      </w:r>
      <w:r>
        <w:rPr>
          <w:rFonts w:asciiTheme="minorHAnsi" w:hAnsiTheme="minorHAnsi"/>
          <w:sz w:val="22"/>
        </w:rPr>
        <w:t xml:space="preserve">must align their systems to </w:t>
      </w:r>
      <w:r>
        <w:rPr>
          <w:rFonts w:asciiTheme="minorHAnsi" w:hAnsiTheme="minorHAnsi"/>
          <w:sz w:val="22"/>
        </w:rPr>
        <w:lastRenderedPageBreak/>
        <w:t xml:space="preserve">these elements but have local flexibility in their design and implementation. </w:t>
      </w:r>
      <w:r w:rsidRPr="00E6426C">
        <w:rPr>
          <w:rFonts w:asciiTheme="minorHAnsi" w:hAnsiTheme="minorHAnsi"/>
          <w:sz w:val="22"/>
        </w:rPr>
        <w:t xml:space="preserve">Local systems </w:t>
      </w:r>
      <w:r w:rsidRPr="00634364">
        <w:rPr>
          <w:rFonts w:asciiTheme="minorHAnsi" w:hAnsiTheme="minorHAnsi"/>
          <w:sz w:val="22"/>
        </w:rPr>
        <w:t>must meet or exceed the state criteria</w:t>
      </w:r>
      <w:r w:rsidRPr="00E6426C">
        <w:rPr>
          <w:rFonts w:asciiTheme="minorHAnsi" w:hAnsiTheme="minorHAnsi"/>
          <w:sz w:val="22"/>
        </w:rPr>
        <w:t xml:space="preserve"> for evaluation and support systems.</w:t>
      </w:r>
    </w:p>
    <w:p w:rsidR="006126DA" w:rsidRPr="00E6426C" w:rsidRDefault="006126DA" w:rsidP="00621D12">
      <w:pPr>
        <w:rPr>
          <w:rFonts w:asciiTheme="minorHAnsi" w:hAnsiTheme="minorHAnsi"/>
          <w:sz w:val="22"/>
        </w:rPr>
      </w:pPr>
    </w:p>
    <w:p w:rsidR="00621D12" w:rsidRPr="00621D12" w:rsidRDefault="00621D12" w:rsidP="00621D12">
      <w:pPr>
        <w:pStyle w:val="ListParagraph"/>
        <w:numPr>
          <w:ilvl w:val="0"/>
          <w:numId w:val="5"/>
        </w:numPr>
        <w:spacing w:after="200"/>
        <w:rPr>
          <w:rFonts w:ascii="Calibri" w:hAnsi="Calibri"/>
          <w:sz w:val="22"/>
          <w:szCs w:val="20"/>
        </w:rPr>
      </w:pPr>
      <w:r w:rsidRPr="00621D12">
        <w:rPr>
          <w:rFonts w:ascii="Calibri" w:hAnsi="Calibri"/>
          <w:b/>
          <w:sz w:val="22"/>
          <w:szCs w:val="20"/>
        </w:rPr>
        <w:t>Standards of Professional Practice.</w:t>
      </w:r>
      <w:r w:rsidR="00517A87">
        <w:rPr>
          <w:rFonts w:ascii="Calibri" w:hAnsi="Calibri"/>
          <w:sz w:val="22"/>
          <w:szCs w:val="20"/>
        </w:rPr>
        <w:t xml:space="preserve"> </w:t>
      </w:r>
      <w:r w:rsidRPr="00621D12">
        <w:rPr>
          <w:rFonts w:ascii="Calibri" w:hAnsi="Calibri"/>
          <w:sz w:val="22"/>
          <w:szCs w:val="20"/>
        </w:rPr>
        <w:t xml:space="preserve">The state adopted Model Core Teaching Standards and Educational Leadership/Administrator Standards define what teachers and administrators should know and be able to do to ensure that every student is ready for college, careers and engaged citizenship in today’s world.  </w:t>
      </w:r>
      <w:r w:rsidR="008A5670">
        <w:rPr>
          <w:rFonts w:ascii="Calibri" w:hAnsi="Calibri"/>
          <w:sz w:val="22"/>
          <w:szCs w:val="20"/>
        </w:rPr>
        <w:t>Districts’ selected rubrics must align to these standards.</w:t>
      </w:r>
    </w:p>
    <w:p w:rsidR="00621D12" w:rsidRPr="00621D12" w:rsidRDefault="00621D12" w:rsidP="00621D12">
      <w:pPr>
        <w:pStyle w:val="ListParagraph"/>
        <w:spacing w:after="200"/>
        <w:rPr>
          <w:rFonts w:ascii="Calibri" w:hAnsi="Calibri"/>
          <w:sz w:val="22"/>
          <w:szCs w:val="20"/>
        </w:rPr>
      </w:pPr>
    </w:p>
    <w:p w:rsidR="00496E41" w:rsidRDefault="00621D12" w:rsidP="00496E41">
      <w:pPr>
        <w:pStyle w:val="ListParagraph"/>
        <w:numPr>
          <w:ilvl w:val="0"/>
          <w:numId w:val="5"/>
        </w:numPr>
        <w:spacing w:before="240"/>
        <w:rPr>
          <w:rFonts w:ascii="Calibri" w:hAnsi="Calibri"/>
          <w:sz w:val="22"/>
          <w:szCs w:val="20"/>
        </w:rPr>
      </w:pPr>
      <w:r w:rsidRPr="00496E41">
        <w:rPr>
          <w:rFonts w:ascii="Calibri" w:hAnsi="Calibri"/>
          <w:b/>
          <w:sz w:val="22"/>
          <w:szCs w:val="20"/>
        </w:rPr>
        <w:t>Differentiated (4) Performance Levels.</w:t>
      </w:r>
      <w:r w:rsidR="00517A87">
        <w:rPr>
          <w:rFonts w:ascii="Calibri" w:hAnsi="Calibri"/>
          <w:sz w:val="22"/>
          <w:szCs w:val="20"/>
        </w:rPr>
        <w:t xml:space="preserve"> </w:t>
      </w:r>
      <w:r w:rsidR="00323552">
        <w:rPr>
          <w:rFonts w:ascii="Calibri" w:hAnsi="Calibri"/>
          <w:sz w:val="22"/>
          <w:szCs w:val="20"/>
        </w:rPr>
        <w:t>Districts select a rubric to evaluate t</w:t>
      </w:r>
      <w:r w:rsidRPr="00496E41">
        <w:rPr>
          <w:rFonts w:ascii="Calibri" w:hAnsi="Calibri"/>
          <w:sz w:val="22"/>
          <w:szCs w:val="20"/>
        </w:rPr>
        <w:t xml:space="preserve">eacher and administrator performance on the standards of professional practice measured on four performance levels. </w:t>
      </w:r>
      <w:r w:rsidR="00323552">
        <w:rPr>
          <w:rFonts w:ascii="Calibri" w:hAnsi="Calibri"/>
          <w:sz w:val="22"/>
          <w:szCs w:val="20"/>
        </w:rPr>
        <w:t xml:space="preserve"> </w:t>
      </w:r>
      <w:r w:rsidR="00733460">
        <w:rPr>
          <w:rFonts w:ascii="Calibri" w:hAnsi="Calibri"/>
          <w:sz w:val="22"/>
          <w:szCs w:val="20"/>
        </w:rPr>
        <w:t>Each level is defined as follows: Level 1</w:t>
      </w:r>
      <w:r w:rsidR="00517A87">
        <w:rPr>
          <w:rFonts w:ascii="Calibri" w:hAnsi="Calibri"/>
          <w:sz w:val="22"/>
          <w:szCs w:val="20"/>
        </w:rPr>
        <w:t xml:space="preserve"> </w:t>
      </w:r>
      <w:r w:rsidR="00733460">
        <w:rPr>
          <w:rFonts w:ascii="Calibri" w:hAnsi="Calibri"/>
          <w:sz w:val="22"/>
          <w:szCs w:val="20"/>
        </w:rPr>
        <w:t>=</w:t>
      </w:r>
      <w:r w:rsidR="00517A87">
        <w:rPr>
          <w:rFonts w:ascii="Calibri" w:hAnsi="Calibri"/>
          <w:sz w:val="22"/>
          <w:szCs w:val="20"/>
        </w:rPr>
        <w:t xml:space="preserve"> </w:t>
      </w:r>
      <w:r w:rsidR="00733460">
        <w:rPr>
          <w:rFonts w:ascii="Calibri" w:hAnsi="Calibri"/>
          <w:sz w:val="22"/>
          <w:szCs w:val="20"/>
        </w:rPr>
        <w:t>does not meet standards; Level 2 = progress toward meeting standards; Level 3</w:t>
      </w:r>
      <w:r w:rsidR="00517A87">
        <w:rPr>
          <w:rFonts w:ascii="Calibri" w:hAnsi="Calibri"/>
          <w:sz w:val="22"/>
          <w:szCs w:val="20"/>
        </w:rPr>
        <w:t xml:space="preserve"> </w:t>
      </w:r>
      <w:r w:rsidR="00733460">
        <w:rPr>
          <w:rFonts w:ascii="Calibri" w:hAnsi="Calibri"/>
          <w:sz w:val="22"/>
          <w:szCs w:val="20"/>
        </w:rPr>
        <w:t>=</w:t>
      </w:r>
      <w:r w:rsidR="00517A87">
        <w:rPr>
          <w:rFonts w:ascii="Calibri" w:hAnsi="Calibri"/>
          <w:sz w:val="22"/>
          <w:szCs w:val="20"/>
        </w:rPr>
        <w:t xml:space="preserve"> </w:t>
      </w:r>
      <w:r w:rsidR="00733460">
        <w:rPr>
          <w:rFonts w:ascii="Calibri" w:hAnsi="Calibri"/>
          <w:sz w:val="22"/>
          <w:szCs w:val="20"/>
        </w:rPr>
        <w:t>meets standards; Level 4</w:t>
      </w:r>
      <w:r w:rsidR="00517A87">
        <w:rPr>
          <w:rFonts w:ascii="Calibri" w:hAnsi="Calibri"/>
          <w:sz w:val="22"/>
          <w:szCs w:val="20"/>
        </w:rPr>
        <w:t xml:space="preserve"> </w:t>
      </w:r>
      <w:r w:rsidR="00733460">
        <w:rPr>
          <w:rFonts w:ascii="Calibri" w:hAnsi="Calibri"/>
          <w:sz w:val="22"/>
          <w:szCs w:val="20"/>
        </w:rPr>
        <w:t>=</w:t>
      </w:r>
      <w:r w:rsidR="00517A87">
        <w:rPr>
          <w:rFonts w:ascii="Calibri" w:hAnsi="Calibri"/>
          <w:sz w:val="22"/>
          <w:szCs w:val="20"/>
        </w:rPr>
        <w:t xml:space="preserve"> </w:t>
      </w:r>
      <w:r w:rsidR="00733460">
        <w:rPr>
          <w:rFonts w:ascii="Calibri" w:hAnsi="Calibri"/>
          <w:sz w:val="22"/>
          <w:szCs w:val="20"/>
        </w:rPr>
        <w:t>exceeds standards.</w:t>
      </w:r>
    </w:p>
    <w:p w:rsidR="00496E41" w:rsidRPr="00496E41" w:rsidRDefault="00496E41" w:rsidP="00496E41">
      <w:pPr>
        <w:ind w:left="360"/>
        <w:rPr>
          <w:rFonts w:ascii="Calibri" w:hAnsi="Calibri"/>
          <w:sz w:val="22"/>
          <w:szCs w:val="20"/>
        </w:rPr>
      </w:pPr>
    </w:p>
    <w:p w:rsidR="00621D12" w:rsidRPr="00621D12" w:rsidRDefault="00621D12" w:rsidP="00496E41">
      <w:pPr>
        <w:pStyle w:val="ListParagraph"/>
        <w:numPr>
          <w:ilvl w:val="0"/>
          <w:numId w:val="5"/>
        </w:numPr>
        <w:spacing w:after="200"/>
        <w:rPr>
          <w:rFonts w:ascii="Calibri" w:hAnsi="Calibri"/>
          <w:sz w:val="22"/>
          <w:szCs w:val="20"/>
        </w:rPr>
      </w:pPr>
      <w:r w:rsidRPr="00621D12">
        <w:rPr>
          <w:rFonts w:ascii="Calibri" w:hAnsi="Calibri"/>
          <w:b/>
          <w:sz w:val="22"/>
          <w:szCs w:val="20"/>
        </w:rPr>
        <w:t>Multiple Measures</w:t>
      </w:r>
      <w:r w:rsidR="00517A87">
        <w:rPr>
          <w:rFonts w:ascii="Calibri" w:hAnsi="Calibri"/>
          <w:sz w:val="22"/>
          <w:szCs w:val="20"/>
        </w:rPr>
        <w:t xml:space="preserve">. </w:t>
      </w:r>
      <w:r w:rsidRPr="00621D12">
        <w:rPr>
          <w:rFonts w:ascii="Calibri" w:hAnsi="Calibri"/>
          <w:sz w:val="22"/>
          <w:szCs w:val="20"/>
        </w:rPr>
        <w:t xml:space="preserve">Multiple sources of data are used to measure teacher and administrator performance on the </w:t>
      </w:r>
      <w:r w:rsidR="00314025">
        <w:rPr>
          <w:rFonts w:ascii="Calibri" w:hAnsi="Calibri"/>
          <w:sz w:val="22"/>
          <w:szCs w:val="20"/>
        </w:rPr>
        <w:t>S</w:t>
      </w:r>
      <w:r w:rsidRPr="00621D12">
        <w:rPr>
          <w:rFonts w:ascii="Calibri" w:hAnsi="Calibri"/>
          <w:sz w:val="22"/>
          <w:szCs w:val="20"/>
        </w:rPr>
        <w:t xml:space="preserve">tandards of </w:t>
      </w:r>
      <w:r w:rsidR="00314025">
        <w:rPr>
          <w:rFonts w:ascii="Calibri" w:hAnsi="Calibri"/>
          <w:sz w:val="22"/>
          <w:szCs w:val="20"/>
        </w:rPr>
        <w:t>P</w:t>
      </w:r>
      <w:r w:rsidRPr="00621D12">
        <w:rPr>
          <w:rFonts w:ascii="Calibri" w:hAnsi="Calibri"/>
          <w:sz w:val="22"/>
          <w:szCs w:val="20"/>
        </w:rPr>
        <w:t xml:space="preserve">rofessional </w:t>
      </w:r>
      <w:r w:rsidR="00314025">
        <w:rPr>
          <w:rFonts w:ascii="Calibri" w:hAnsi="Calibri"/>
          <w:sz w:val="22"/>
          <w:szCs w:val="20"/>
        </w:rPr>
        <w:t>P</w:t>
      </w:r>
      <w:r w:rsidRPr="00621D12">
        <w:rPr>
          <w:rFonts w:ascii="Calibri" w:hAnsi="Calibri"/>
          <w:sz w:val="22"/>
          <w:szCs w:val="20"/>
        </w:rPr>
        <w:t>ractice</w:t>
      </w:r>
      <w:r w:rsidR="00496E41">
        <w:rPr>
          <w:rFonts w:ascii="Calibri" w:hAnsi="Calibri"/>
          <w:sz w:val="22"/>
          <w:szCs w:val="20"/>
        </w:rPr>
        <w:t xml:space="preserve">, including </w:t>
      </w:r>
      <w:r w:rsidRPr="00621D12">
        <w:rPr>
          <w:rFonts w:ascii="Calibri" w:hAnsi="Calibri"/>
          <w:sz w:val="22"/>
          <w:szCs w:val="20"/>
        </w:rPr>
        <w:t xml:space="preserve">evidence from: professional practice, professional responsibilities, and student learning and growth. </w:t>
      </w:r>
    </w:p>
    <w:p w:rsidR="00621D12" w:rsidRPr="00621D12" w:rsidRDefault="00621D12" w:rsidP="00621D12">
      <w:pPr>
        <w:pStyle w:val="ListParagraph"/>
        <w:spacing w:after="200"/>
        <w:rPr>
          <w:rFonts w:ascii="Calibri" w:hAnsi="Calibri"/>
          <w:sz w:val="22"/>
          <w:szCs w:val="20"/>
        </w:rPr>
      </w:pPr>
    </w:p>
    <w:p w:rsidR="00B566FF" w:rsidRDefault="00621D12" w:rsidP="00B566FF">
      <w:pPr>
        <w:pStyle w:val="ListParagraph"/>
        <w:numPr>
          <w:ilvl w:val="0"/>
          <w:numId w:val="5"/>
        </w:numPr>
        <w:rPr>
          <w:rFonts w:ascii="Calibri" w:hAnsi="Calibri"/>
          <w:sz w:val="22"/>
          <w:szCs w:val="20"/>
        </w:rPr>
      </w:pPr>
      <w:r w:rsidRPr="00B566FF">
        <w:rPr>
          <w:rFonts w:ascii="Calibri" w:hAnsi="Calibri"/>
          <w:b/>
          <w:sz w:val="22"/>
          <w:szCs w:val="20"/>
        </w:rPr>
        <w:t>Evaluation and Professional Growth Cycle</w:t>
      </w:r>
      <w:r w:rsidR="00517A87" w:rsidRPr="00B566FF">
        <w:rPr>
          <w:rFonts w:ascii="Calibri" w:hAnsi="Calibri"/>
          <w:sz w:val="22"/>
          <w:szCs w:val="20"/>
        </w:rPr>
        <w:t>.</w:t>
      </w:r>
      <w:r w:rsidRPr="00B566FF">
        <w:rPr>
          <w:rFonts w:ascii="Calibri" w:hAnsi="Calibri"/>
          <w:sz w:val="22"/>
          <w:szCs w:val="20"/>
        </w:rPr>
        <w:t xml:space="preserve"> Teachers and administrators are evaluated on a regular cycl</w:t>
      </w:r>
      <w:r w:rsidR="00496E41" w:rsidRPr="00B566FF">
        <w:rPr>
          <w:rFonts w:ascii="Calibri" w:hAnsi="Calibri"/>
          <w:sz w:val="22"/>
          <w:szCs w:val="20"/>
        </w:rPr>
        <w:t>e of continuous improvement which</w:t>
      </w:r>
      <w:r w:rsidR="00263CF9" w:rsidRPr="00B566FF">
        <w:rPr>
          <w:rFonts w:ascii="Calibri" w:hAnsi="Calibri"/>
          <w:sz w:val="22"/>
          <w:szCs w:val="20"/>
        </w:rPr>
        <w:t xml:space="preserve"> includes self</w:t>
      </w:r>
      <w:r w:rsidRPr="00B566FF">
        <w:rPr>
          <w:rFonts w:ascii="Calibri" w:hAnsi="Calibri"/>
          <w:sz w:val="22"/>
          <w:szCs w:val="20"/>
        </w:rPr>
        <w:t>-reflection, goal setting, observations, formative assess</w:t>
      </w:r>
      <w:r w:rsidR="00517A87" w:rsidRPr="00B566FF">
        <w:rPr>
          <w:rFonts w:ascii="Calibri" w:hAnsi="Calibri"/>
          <w:sz w:val="22"/>
          <w:szCs w:val="20"/>
        </w:rPr>
        <w:t xml:space="preserve">ment and summative evaluation. </w:t>
      </w:r>
      <w:r w:rsidR="00BE42BF" w:rsidRPr="00BE42BF">
        <w:rPr>
          <w:rFonts w:ascii="Calibri" w:hAnsi="Calibri"/>
          <w:sz w:val="22"/>
          <w:szCs w:val="20"/>
        </w:rPr>
        <w:t xml:space="preserve">The </w:t>
      </w:r>
      <w:r w:rsidR="00BE42BF" w:rsidRPr="00BE42BF">
        <w:rPr>
          <w:rFonts w:ascii="Calibri" w:hAnsi="Calibri"/>
          <w:b/>
          <w:bCs/>
          <w:sz w:val="22"/>
          <w:szCs w:val="20"/>
        </w:rPr>
        <w:t>Oregon Matrix</w:t>
      </w:r>
      <w:r w:rsidR="00BE42BF" w:rsidRPr="00BE42BF">
        <w:rPr>
          <w:rFonts w:ascii="Calibri" w:hAnsi="Calibri"/>
          <w:sz w:val="22"/>
          <w:szCs w:val="20"/>
        </w:rPr>
        <w:t xml:space="preserve"> model is the summative method at the end of the evaluation </w:t>
      </w:r>
      <w:r w:rsidR="00BE42BF" w:rsidRPr="00BE42BF">
        <w:rPr>
          <w:rFonts w:ascii="Calibri" w:hAnsi="Calibri"/>
          <w:sz w:val="22"/>
          <w:szCs w:val="20"/>
        </w:rPr>
        <w:lastRenderedPageBreak/>
        <w:t xml:space="preserve">cycle that combines multiple measures from professional practice, professional responsibilities, and student learning and growth to determine the educator’s professional growth </w:t>
      </w:r>
      <w:r w:rsidR="005900F0">
        <w:rPr>
          <w:rFonts w:ascii="Calibri" w:hAnsi="Calibri"/>
          <w:sz w:val="22"/>
          <w:szCs w:val="20"/>
        </w:rPr>
        <w:t>goals/</w:t>
      </w:r>
      <w:r w:rsidR="00BE42BF" w:rsidRPr="00BE42BF">
        <w:rPr>
          <w:rFonts w:ascii="Calibri" w:hAnsi="Calibri"/>
          <w:sz w:val="22"/>
          <w:szCs w:val="20"/>
        </w:rPr>
        <w:t>plans and overall performance level.</w:t>
      </w:r>
    </w:p>
    <w:p w:rsidR="00B566FF" w:rsidRPr="00B566FF" w:rsidRDefault="00B566FF" w:rsidP="00B566FF">
      <w:pPr>
        <w:pStyle w:val="ListParagraph"/>
        <w:spacing w:after="200"/>
        <w:rPr>
          <w:rFonts w:ascii="Calibri" w:hAnsi="Calibri"/>
          <w:sz w:val="22"/>
          <w:szCs w:val="20"/>
        </w:rPr>
      </w:pPr>
    </w:p>
    <w:p w:rsidR="00621D12" w:rsidRDefault="00621D12" w:rsidP="00621D12">
      <w:pPr>
        <w:pStyle w:val="ListParagraph"/>
        <w:numPr>
          <w:ilvl w:val="0"/>
          <w:numId w:val="5"/>
        </w:numPr>
        <w:spacing w:after="200"/>
        <w:rPr>
          <w:rFonts w:ascii="Calibri" w:hAnsi="Calibri"/>
          <w:sz w:val="22"/>
          <w:szCs w:val="20"/>
        </w:rPr>
      </w:pPr>
      <w:r w:rsidRPr="00621D12">
        <w:rPr>
          <w:rFonts w:ascii="Calibri" w:hAnsi="Calibri"/>
          <w:b/>
          <w:sz w:val="22"/>
          <w:szCs w:val="20"/>
        </w:rPr>
        <w:t>Aligned Professional Learning</w:t>
      </w:r>
      <w:r w:rsidR="00517A87">
        <w:rPr>
          <w:rFonts w:ascii="Calibri" w:hAnsi="Calibri"/>
          <w:sz w:val="22"/>
          <w:szCs w:val="20"/>
        </w:rPr>
        <w:t xml:space="preserve">. </w:t>
      </w:r>
      <w:r w:rsidRPr="00621D12">
        <w:rPr>
          <w:rFonts w:ascii="Calibri" w:hAnsi="Calibri"/>
          <w:sz w:val="22"/>
          <w:szCs w:val="20"/>
        </w:rPr>
        <w:t>Relevant professional learning opportunities to improve professional practice and impact on student learning are aligned to the teacher’s or administrator’s evaluation and his/her need for professional growth.</w:t>
      </w:r>
    </w:p>
    <w:p w:rsidR="00B566FF" w:rsidRPr="00B566FF" w:rsidRDefault="00B566FF" w:rsidP="00B566FF">
      <w:pPr>
        <w:pStyle w:val="ListParagraph"/>
        <w:rPr>
          <w:rFonts w:ascii="Calibri" w:hAnsi="Calibri"/>
          <w:sz w:val="22"/>
          <w:szCs w:val="20"/>
        </w:rPr>
      </w:pPr>
    </w:p>
    <w:p w:rsidR="00B566FF" w:rsidRDefault="00B566FF" w:rsidP="00B566FF">
      <w:pPr>
        <w:spacing w:after="200"/>
        <w:rPr>
          <w:rFonts w:ascii="Calibri" w:hAnsi="Calibri"/>
          <w:sz w:val="22"/>
          <w:szCs w:val="20"/>
        </w:rPr>
      </w:pPr>
    </w:p>
    <w:p w:rsidR="00B566FF" w:rsidRDefault="00B566FF" w:rsidP="00B566FF">
      <w:pPr>
        <w:spacing w:after="200"/>
        <w:rPr>
          <w:rFonts w:ascii="Calibri" w:hAnsi="Calibri"/>
          <w:sz w:val="22"/>
          <w:szCs w:val="20"/>
        </w:rPr>
      </w:pPr>
    </w:p>
    <w:p w:rsidR="00B566FF" w:rsidRDefault="00B566FF" w:rsidP="00B566FF">
      <w:pPr>
        <w:spacing w:after="200"/>
        <w:rPr>
          <w:rFonts w:ascii="Calibri" w:hAnsi="Calibri"/>
          <w:sz w:val="22"/>
          <w:szCs w:val="20"/>
        </w:rPr>
      </w:pPr>
    </w:p>
    <w:p w:rsidR="00432892" w:rsidRDefault="00733460" w:rsidP="00733460">
      <w:pPr>
        <w:jc w:val="center"/>
        <w:rPr>
          <w:rFonts w:asciiTheme="minorHAnsi" w:hAnsiTheme="minorHAnsi"/>
          <w:b/>
        </w:rPr>
      </w:pPr>
      <w:r>
        <w:rPr>
          <w:rFonts w:asciiTheme="minorHAnsi" w:hAnsiTheme="minorHAnsi"/>
          <w:b/>
        </w:rPr>
        <w:t>Th</w:t>
      </w:r>
      <w:r w:rsidR="00AB152B">
        <w:rPr>
          <w:rFonts w:asciiTheme="minorHAnsi" w:hAnsiTheme="minorHAnsi"/>
          <w:b/>
        </w:rPr>
        <w:t xml:space="preserve">e </w:t>
      </w:r>
      <w:r w:rsidR="00C8749C" w:rsidRPr="00AB152B">
        <w:rPr>
          <w:rFonts w:asciiTheme="minorHAnsi" w:hAnsiTheme="minorHAnsi"/>
          <w:b/>
        </w:rPr>
        <w:t>Oregon</w:t>
      </w:r>
      <w:r w:rsidR="00AB152B">
        <w:rPr>
          <w:rFonts w:asciiTheme="minorHAnsi" w:hAnsiTheme="minorHAnsi"/>
          <w:b/>
        </w:rPr>
        <w:t xml:space="preserve"> Matrix </w:t>
      </w:r>
      <w:r w:rsidR="0040644C">
        <w:rPr>
          <w:rFonts w:asciiTheme="minorHAnsi" w:hAnsiTheme="minorHAnsi"/>
          <w:b/>
        </w:rPr>
        <w:t xml:space="preserve">for </w:t>
      </w:r>
      <w:r w:rsidR="00496E41">
        <w:rPr>
          <w:rFonts w:asciiTheme="minorHAnsi" w:hAnsiTheme="minorHAnsi"/>
          <w:b/>
        </w:rPr>
        <w:t xml:space="preserve">Summative </w:t>
      </w:r>
      <w:r w:rsidR="00AB152B">
        <w:rPr>
          <w:rFonts w:asciiTheme="minorHAnsi" w:hAnsiTheme="minorHAnsi"/>
          <w:b/>
        </w:rPr>
        <w:t>Evaluations</w:t>
      </w:r>
      <w:r>
        <w:rPr>
          <w:rFonts w:asciiTheme="minorHAnsi" w:hAnsiTheme="minorHAnsi"/>
          <w:b/>
        </w:rPr>
        <w:t xml:space="preserve"> </w:t>
      </w:r>
      <w:r w:rsidR="00496E41">
        <w:rPr>
          <w:rFonts w:asciiTheme="minorHAnsi" w:hAnsiTheme="minorHAnsi"/>
          <w:b/>
        </w:rPr>
        <w:t>for Teachers and Administrators</w:t>
      </w:r>
    </w:p>
    <w:p w:rsidR="00F67F64" w:rsidRPr="00AB152B" w:rsidRDefault="00F67F64" w:rsidP="00733460">
      <w:pPr>
        <w:rPr>
          <w:rFonts w:asciiTheme="minorHAnsi" w:hAnsiTheme="minorHAnsi"/>
          <w:sz w:val="22"/>
        </w:rPr>
      </w:pPr>
    </w:p>
    <w:p w:rsidR="00C72A51" w:rsidRDefault="00E10F62" w:rsidP="00432892">
      <w:pPr>
        <w:rPr>
          <w:rFonts w:asciiTheme="minorHAnsi" w:hAnsiTheme="minorHAnsi"/>
          <w:sz w:val="22"/>
        </w:rPr>
      </w:pPr>
      <w:r w:rsidRPr="00404A05">
        <w:rPr>
          <w:rFonts w:asciiTheme="minorHAnsi" w:hAnsiTheme="minorHAnsi"/>
          <w:sz w:val="22"/>
        </w:rPr>
        <w:t xml:space="preserve">Beginning in the 2014-15 school year, all districts will use the Oregon Matrix Model for their summative evaluations. </w:t>
      </w:r>
      <w:r w:rsidR="00AB152B" w:rsidRPr="00404A05">
        <w:rPr>
          <w:rFonts w:asciiTheme="minorHAnsi" w:hAnsiTheme="minorHAnsi"/>
          <w:sz w:val="22"/>
        </w:rPr>
        <w:t xml:space="preserve">In the </w:t>
      </w:r>
      <w:r w:rsidR="00432892" w:rsidRPr="00404A05">
        <w:rPr>
          <w:rFonts w:asciiTheme="minorHAnsi" w:hAnsiTheme="minorHAnsi"/>
          <w:sz w:val="22"/>
        </w:rPr>
        <w:t xml:space="preserve">Oregon </w:t>
      </w:r>
      <w:r w:rsidR="00D07D54" w:rsidRPr="00404A05">
        <w:rPr>
          <w:rFonts w:asciiTheme="minorHAnsi" w:hAnsiTheme="minorHAnsi"/>
          <w:sz w:val="22"/>
        </w:rPr>
        <w:t>Matrix</w:t>
      </w:r>
      <w:r w:rsidR="00AB152B" w:rsidRPr="00404A05">
        <w:rPr>
          <w:rFonts w:asciiTheme="minorHAnsi" w:hAnsiTheme="minorHAnsi"/>
          <w:sz w:val="22"/>
        </w:rPr>
        <w:t>,</w:t>
      </w:r>
      <w:r w:rsidR="00432892" w:rsidRPr="00404A05">
        <w:rPr>
          <w:rFonts w:asciiTheme="minorHAnsi" w:hAnsiTheme="minorHAnsi"/>
          <w:sz w:val="22"/>
        </w:rPr>
        <w:t xml:space="preserve"> Professional Practice</w:t>
      </w:r>
      <w:r w:rsidR="00AB152B" w:rsidRPr="00404A05">
        <w:rPr>
          <w:rFonts w:asciiTheme="minorHAnsi" w:hAnsiTheme="minorHAnsi"/>
          <w:sz w:val="22"/>
        </w:rPr>
        <w:t xml:space="preserve"> (PP)</w:t>
      </w:r>
      <w:r w:rsidR="00432892" w:rsidRPr="00404A05">
        <w:rPr>
          <w:rFonts w:asciiTheme="minorHAnsi" w:hAnsiTheme="minorHAnsi"/>
          <w:sz w:val="22"/>
        </w:rPr>
        <w:t xml:space="preserve"> and Professional Responsibilities</w:t>
      </w:r>
      <w:r w:rsidR="00AB152B" w:rsidRPr="00404A05">
        <w:rPr>
          <w:rFonts w:asciiTheme="minorHAnsi" w:hAnsiTheme="minorHAnsi"/>
          <w:sz w:val="22"/>
        </w:rPr>
        <w:t xml:space="preserve"> (PR)</w:t>
      </w:r>
      <w:r w:rsidR="00432892" w:rsidRPr="00AB152B">
        <w:rPr>
          <w:rFonts w:asciiTheme="minorHAnsi" w:hAnsiTheme="minorHAnsi"/>
          <w:sz w:val="22"/>
        </w:rPr>
        <w:t xml:space="preserve"> </w:t>
      </w:r>
      <w:r w:rsidR="00AB152B">
        <w:rPr>
          <w:rFonts w:asciiTheme="minorHAnsi" w:hAnsiTheme="minorHAnsi"/>
          <w:sz w:val="22"/>
        </w:rPr>
        <w:t xml:space="preserve">intersects </w:t>
      </w:r>
      <w:r w:rsidR="00432892" w:rsidRPr="00AB152B">
        <w:rPr>
          <w:rFonts w:asciiTheme="minorHAnsi" w:hAnsiTheme="minorHAnsi"/>
          <w:sz w:val="22"/>
        </w:rPr>
        <w:t>with Student</w:t>
      </w:r>
      <w:r w:rsidR="00AB152B">
        <w:rPr>
          <w:rFonts w:asciiTheme="minorHAnsi" w:hAnsiTheme="minorHAnsi"/>
          <w:sz w:val="22"/>
        </w:rPr>
        <w:t xml:space="preserve"> Learning and Growth (SLG) </w:t>
      </w:r>
      <w:r w:rsidR="00FE3EC2">
        <w:rPr>
          <w:rFonts w:asciiTheme="minorHAnsi" w:hAnsiTheme="minorHAnsi"/>
          <w:sz w:val="22"/>
        </w:rPr>
        <w:t>culminating</w:t>
      </w:r>
      <w:r w:rsidR="00AB152B">
        <w:rPr>
          <w:rFonts w:asciiTheme="minorHAnsi" w:hAnsiTheme="minorHAnsi"/>
          <w:sz w:val="22"/>
        </w:rPr>
        <w:t xml:space="preserve"> </w:t>
      </w:r>
      <w:r w:rsidR="00263CF9">
        <w:rPr>
          <w:rFonts w:asciiTheme="minorHAnsi" w:hAnsiTheme="minorHAnsi"/>
          <w:sz w:val="22"/>
        </w:rPr>
        <w:t xml:space="preserve">in a </w:t>
      </w:r>
      <w:r w:rsidR="00820219">
        <w:rPr>
          <w:rFonts w:asciiTheme="minorHAnsi" w:hAnsiTheme="minorHAnsi"/>
          <w:sz w:val="22"/>
        </w:rPr>
        <w:t>Professional G</w:t>
      </w:r>
      <w:r w:rsidR="00AB152B">
        <w:rPr>
          <w:rFonts w:asciiTheme="minorHAnsi" w:hAnsiTheme="minorHAnsi"/>
          <w:sz w:val="22"/>
        </w:rPr>
        <w:t xml:space="preserve">rowth </w:t>
      </w:r>
      <w:r w:rsidR="00820219">
        <w:rPr>
          <w:rFonts w:asciiTheme="minorHAnsi" w:hAnsiTheme="minorHAnsi"/>
          <w:sz w:val="22"/>
        </w:rPr>
        <w:t>P</w:t>
      </w:r>
      <w:r w:rsidR="00AB152B">
        <w:rPr>
          <w:rFonts w:asciiTheme="minorHAnsi" w:hAnsiTheme="minorHAnsi"/>
          <w:sz w:val="22"/>
        </w:rPr>
        <w:t>lan</w:t>
      </w:r>
      <w:r w:rsidR="007A7843">
        <w:rPr>
          <w:rFonts w:asciiTheme="minorHAnsi" w:hAnsiTheme="minorHAnsi"/>
          <w:sz w:val="22"/>
        </w:rPr>
        <w:t>s</w:t>
      </w:r>
      <w:r w:rsidR="00AB152B">
        <w:rPr>
          <w:rFonts w:asciiTheme="minorHAnsi" w:hAnsiTheme="minorHAnsi"/>
          <w:sz w:val="22"/>
        </w:rPr>
        <w:t xml:space="preserve"> </w:t>
      </w:r>
      <w:r w:rsidR="007A7843">
        <w:rPr>
          <w:rFonts w:asciiTheme="minorHAnsi" w:hAnsiTheme="minorHAnsi"/>
          <w:sz w:val="22"/>
        </w:rPr>
        <w:t xml:space="preserve">(Facilitative, Collegial, Consulting, Directed) </w:t>
      </w:r>
      <w:r w:rsidR="00263CF9">
        <w:rPr>
          <w:rFonts w:asciiTheme="minorHAnsi" w:hAnsiTheme="minorHAnsi"/>
          <w:sz w:val="22"/>
        </w:rPr>
        <w:t>and summative performance level</w:t>
      </w:r>
      <w:r w:rsidR="00AB152B">
        <w:rPr>
          <w:rFonts w:asciiTheme="minorHAnsi" w:hAnsiTheme="minorHAnsi"/>
          <w:sz w:val="22"/>
        </w:rPr>
        <w:t>.</w:t>
      </w:r>
      <w:r w:rsidR="0040644C">
        <w:rPr>
          <w:rFonts w:asciiTheme="minorHAnsi" w:hAnsiTheme="minorHAnsi"/>
          <w:sz w:val="22"/>
        </w:rPr>
        <w:t xml:space="preserve"> When there is a discrepancy  between the PP/PR </w:t>
      </w:r>
      <w:r w:rsidR="00FE3EC2">
        <w:rPr>
          <w:rFonts w:asciiTheme="minorHAnsi" w:hAnsiTheme="minorHAnsi"/>
          <w:sz w:val="22"/>
        </w:rPr>
        <w:t>level</w:t>
      </w:r>
      <w:r w:rsidR="0040644C">
        <w:rPr>
          <w:rFonts w:asciiTheme="minorHAnsi" w:hAnsiTheme="minorHAnsi"/>
          <w:sz w:val="22"/>
        </w:rPr>
        <w:t xml:space="preserve"> and SLG </w:t>
      </w:r>
      <w:r w:rsidR="00FE3EC2">
        <w:rPr>
          <w:rFonts w:asciiTheme="minorHAnsi" w:hAnsiTheme="minorHAnsi"/>
          <w:sz w:val="22"/>
        </w:rPr>
        <w:t>level</w:t>
      </w:r>
      <w:r w:rsidR="0040644C">
        <w:rPr>
          <w:rFonts w:asciiTheme="minorHAnsi" w:hAnsiTheme="minorHAnsi"/>
          <w:sz w:val="22"/>
        </w:rPr>
        <w:t xml:space="preserve">, </w:t>
      </w:r>
      <w:r w:rsidR="0040644C">
        <w:rPr>
          <w:rFonts w:asciiTheme="minorHAnsi" w:hAnsiTheme="minorHAnsi"/>
          <w:sz w:val="22"/>
        </w:rPr>
        <w:lastRenderedPageBreak/>
        <w:t>further inquiry is triggered to explore  and understand the reasons for the discrepancy</w:t>
      </w:r>
      <w:r w:rsidR="00874DBC">
        <w:rPr>
          <w:rFonts w:asciiTheme="minorHAnsi" w:hAnsiTheme="minorHAnsi"/>
          <w:sz w:val="22"/>
        </w:rPr>
        <w:t xml:space="preserve"> in order to then determine the Professional Growth Plan and corresponding summative performance level.</w:t>
      </w:r>
    </w:p>
    <w:p w:rsidR="00874DBC" w:rsidRPr="00AB152B" w:rsidRDefault="00874DBC" w:rsidP="00432892">
      <w:pPr>
        <w:rPr>
          <w:rFonts w:asciiTheme="minorHAnsi" w:hAnsiTheme="minorHAnsi"/>
          <w:sz w:val="22"/>
        </w:rPr>
      </w:pPr>
    </w:p>
    <w:tbl>
      <w:tblPr>
        <w:tblStyle w:val="TableGrid"/>
        <w:tblW w:w="9738" w:type="dxa"/>
        <w:tblLook w:val="04A0" w:firstRow="1" w:lastRow="0" w:firstColumn="1" w:lastColumn="0" w:noHBand="0" w:noVBand="1"/>
      </w:tblPr>
      <w:tblGrid>
        <w:gridCol w:w="742"/>
        <w:gridCol w:w="986"/>
        <w:gridCol w:w="1980"/>
        <w:gridCol w:w="2070"/>
        <w:gridCol w:w="1980"/>
        <w:gridCol w:w="1980"/>
      </w:tblGrid>
      <w:tr w:rsidR="0040644C" w:rsidRPr="00B54367" w:rsidTr="00310119">
        <w:tc>
          <w:tcPr>
            <w:tcW w:w="742" w:type="dxa"/>
            <w:vMerge w:val="restart"/>
            <w:shd w:val="clear" w:color="auto" w:fill="000000" w:themeFill="text1"/>
            <w:textDirection w:val="btLr"/>
            <w:vAlign w:val="center"/>
          </w:tcPr>
          <w:p w:rsidR="003271F2" w:rsidRPr="00AB152B" w:rsidRDefault="003271F2" w:rsidP="00A97D8A">
            <w:pPr>
              <w:ind w:left="113" w:right="113"/>
              <w:jc w:val="center"/>
              <w:rPr>
                <w:rFonts w:asciiTheme="minorHAnsi" w:hAnsiTheme="minorHAnsi"/>
                <w:b/>
                <w:sz w:val="18"/>
              </w:rPr>
            </w:pPr>
            <w:r w:rsidRPr="00AB152B">
              <w:rPr>
                <w:rFonts w:asciiTheme="minorHAnsi" w:hAnsiTheme="minorHAnsi"/>
                <w:b/>
                <w:sz w:val="22"/>
              </w:rPr>
              <w:t xml:space="preserve">Y-AXIS: </w:t>
            </w:r>
            <w:r w:rsidR="00A97D8A">
              <w:rPr>
                <w:rFonts w:asciiTheme="minorHAnsi" w:hAnsiTheme="minorHAnsi"/>
                <w:b/>
                <w:sz w:val="22"/>
              </w:rPr>
              <w:t>Combined</w:t>
            </w:r>
            <w:r w:rsidR="00BF1129">
              <w:rPr>
                <w:rFonts w:asciiTheme="minorHAnsi" w:hAnsiTheme="minorHAnsi"/>
                <w:b/>
                <w:sz w:val="22"/>
              </w:rPr>
              <w:t xml:space="preserve"> </w:t>
            </w:r>
            <w:r w:rsidRPr="00AB152B">
              <w:rPr>
                <w:rFonts w:asciiTheme="minorHAnsi" w:hAnsiTheme="minorHAnsi"/>
                <w:b/>
                <w:sz w:val="22"/>
              </w:rPr>
              <w:t xml:space="preserve">Rating on Professional Practice and Professional </w:t>
            </w:r>
            <w:r w:rsidRPr="00AB152B">
              <w:rPr>
                <w:rFonts w:asciiTheme="minorHAnsi" w:hAnsiTheme="minorHAnsi"/>
                <w:b/>
                <w:sz w:val="22"/>
                <w:szCs w:val="24"/>
              </w:rPr>
              <w:t>Responsibilities (PP/PR)</w:t>
            </w:r>
          </w:p>
        </w:tc>
        <w:tc>
          <w:tcPr>
            <w:tcW w:w="986" w:type="dxa"/>
            <w:shd w:val="clear" w:color="auto" w:fill="BFBFBF" w:themeFill="background1" w:themeFillShade="BF"/>
            <w:vAlign w:val="center"/>
          </w:tcPr>
          <w:p w:rsidR="003271F2" w:rsidRDefault="009D5821" w:rsidP="009D5821">
            <w:pPr>
              <w:jc w:val="center"/>
              <w:rPr>
                <w:rFonts w:ascii="Arial Narrow" w:hAnsi="Arial Narrow"/>
                <w:b/>
                <w:sz w:val="18"/>
                <w:szCs w:val="18"/>
              </w:rPr>
            </w:pPr>
            <w:r w:rsidRPr="009D5821">
              <w:rPr>
                <w:rFonts w:ascii="Arial Narrow" w:hAnsi="Arial Narrow"/>
                <w:b/>
                <w:sz w:val="18"/>
                <w:szCs w:val="18"/>
              </w:rPr>
              <w:t>LEVEL 4</w:t>
            </w:r>
          </w:p>
          <w:p w:rsidR="002626F4" w:rsidRPr="002626F4" w:rsidRDefault="002626F4" w:rsidP="009D5821">
            <w:pPr>
              <w:jc w:val="center"/>
              <w:rPr>
                <w:rFonts w:ascii="Arial Narrow" w:hAnsi="Arial Narrow"/>
                <w:i/>
                <w:sz w:val="16"/>
                <w:szCs w:val="18"/>
              </w:rPr>
            </w:pPr>
            <w:r>
              <w:rPr>
                <w:rFonts w:ascii="Arial Narrow" w:hAnsi="Arial Narrow"/>
                <w:i/>
                <w:sz w:val="16"/>
                <w:szCs w:val="18"/>
              </w:rPr>
              <w:t>(Highest)</w:t>
            </w:r>
          </w:p>
        </w:tc>
        <w:tc>
          <w:tcPr>
            <w:tcW w:w="1980" w:type="dxa"/>
            <w:shd w:val="clear" w:color="auto" w:fill="F2F2F2" w:themeFill="background1" w:themeFillShade="F2"/>
          </w:tcPr>
          <w:p w:rsidR="00A275F8" w:rsidRDefault="003271F2" w:rsidP="00A275F8">
            <w:pPr>
              <w:shd w:val="clear" w:color="auto" w:fill="F2F2F2" w:themeFill="background1" w:themeFillShade="F2"/>
              <w:jc w:val="center"/>
              <w:rPr>
                <w:rFonts w:ascii="Arial Narrow" w:hAnsi="Arial Narrow"/>
                <w:b/>
                <w:sz w:val="20"/>
                <w:szCs w:val="20"/>
              </w:rPr>
            </w:pPr>
            <w:r w:rsidRPr="00B54367">
              <w:rPr>
                <w:rFonts w:ascii="Arial Narrow" w:hAnsi="Arial Narrow"/>
                <w:b/>
                <w:sz w:val="20"/>
                <w:szCs w:val="20"/>
              </w:rPr>
              <w:t xml:space="preserve">COLLEGIAL </w:t>
            </w:r>
          </w:p>
          <w:p w:rsidR="003271F2" w:rsidRPr="00B54367" w:rsidRDefault="00A275F8" w:rsidP="00A275F8">
            <w:pPr>
              <w:shd w:val="clear" w:color="auto" w:fill="F2F2F2" w:themeFill="background1" w:themeFillShade="F2"/>
              <w:jc w:val="center"/>
              <w:rPr>
                <w:rFonts w:ascii="Arial Narrow" w:hAnsi="Arial Narrow"/>
                <w:sz w:val="18"/>
                <w:szCs w:val="20"/>
              </w:rPr>
            </w:pPr>
            <w:r>
              <w:rPr>
                <w:rFonts w:ascii="Arial Narrow" w:hAnsi="Arial Narrow"/>
                <w:sz w:val="16"/>
                <w:szCs w:val="20"/>
              </w:rPr>
              <w:t>F</w:t>
            </w:r>
            <w:r w:rsidR="003271F2" w:rsidRPr="00B54367">
              <w:rPr>
                <w:rFonts w:ascii="Arial Narrow" w:hAnsi="Arial Narrow"/>
                <w:sz w:val="16"/>
                <w:szCs w:val="20"/>
              </w:rPr>
              <w:t>ocus on SLG Goals</w:t>
            </w:r>
          </w:p>
          <w:p w:rsidR="003271F2" w:rsidRPr="00B54367" w:rsidRDefault="003271F2" w:rsidP="00A275F8">
            <w:pPr>
              <w:shd w:val="clear" w:color="auto" w:fill="F2F2F2" w:themeFill="background1" w:themeFillShade="F2"/>
              <w:jc w:val="center"/>
              <w:rPr>
                <w:rFonts w:ascii="Arial Narrow" w:hAnsi="Arial Narrow"/>
                <w:b/>
                <w:sz w:val="18"/>
                <w:szCs w:val="20"/>
              </w:rPr>
            </w:pPr>
          </w:p>
          <w:p w:rsidR="003271F2" w:rsidRDefault="00AB152B" w:rsidP="00A275F8">
            <w:pPr>
              <w:shd w:val="clear" w:color="auto" w:fill="F2F2F2" w:themeFill="background1" w:themeFillShade="F2"/>
              <w:jc w:val="center"/>
              <w:rPr>
                <w:rFonts w:ascii="Arial Narrow" w:hAnsi="Arial Narrow"/>
                <w:i/>
                <w:sz w:val="20"/>
                <w:szCs w:val="20"/>
              </w:rPr>
            </w:pPr>
            <w:r>
              <w:rPr>
                <w:rFonts w:ascii="Arial Narrow" w:hAnsi="Arial Narrow"/>
                <w:b/>
                <w:sz w:val="18"/>
                <w:szCs w:val="20"/>
              </w:rPr>
              <w:t>*</w:t>
            </w:r>
            <w:r w:rsidR="003271F2" w:rsidRPr="00B54367">
              <w:rPr>
                <w:rFonts w:ascii="Arial Narrow" w:hAnsi="Arial Narrow"/>
                <w:b/>
                <w:i/>
                <w:sz w:val="20"/>
                <w:szCs w:val="20"/>
              </w:rPr>
              <w:t>SLG INQUIRY</w:t>
            </w:r>
          </w:p>
          <w:p w:rsidR="003271F2" w:rsidRDefault="003271F2" w:rsidP="00A275F8">
            <w:pPr>
              <w:shd w:val="clear" w:color="auto" w:fill="F2F2F2" w:themeFill="background1" w:themeFillShade="F2"/>
              <w:jc w:val="center"/>
              <w:rPr>
                <w:rFonts w:ascii="Arial Narrow" w:hAnsi="Arial Narrow"/>
                <w:i/>
                <w:sz w:val="18"/>
                <w:szCs w:val="20"/>
              </w:rPr>
            </w:pPr>
            <w:r w:rsidRPr="00B54367">
              <w:rPr>
                <w:rFonts w:ascii="Arial Narrow" w:hAnsi="Arial Narrow"/>
                <w:i/>
                <w:sz w:val="18"/>
                <w:szCs w:val="20"/>
              </w:rPr>
              <w:t xml:space="preserve">due to </w:t>
            </w:r>
            <w:r w:rsidRPr="00B54367">
              <w:rPr>
                <w:rFonts w:ascii="Arial Narrow" w:hAnsi="Arial Narrow"/>
                <w:b/>
                <w:i/>
                <w:sz w:val="18"/>
                <w:szCs w:val="20"/>
              </w:rPr>
              <w:t>LOW</w:t>
            </w:r>
            <w:r w:rsidRPr="00B54367">
              <w:rPr>
                <w:rFonts w:ascii="Arial Narrow" w:hAnsi="Arial Narrow"/>
                <w:i/>
                <w:sz w:val="18"/>
                <w:szCs w:val="20"/>
              </w:rPr>
              <w:t xml:space="preserve"> level of fidelity between measures</w:t>
            </w:r>
          </w:p>
          <w:p w:rsidR="00A04ED2" w:rsidRPr="00B54367" w:rsidRDefault="00A04ED2" w:rsidP="00A275F8">
            <w:pPr>
              <w:shd w:val="clear" w:color="auto" w:fill="F2F2F2" w:themeFill="background1" w:themeFillShade="F2"/>
              <w:jc w:val="center"/>
              <w:rPr>
                <w:rFonts w:ascii="Arial Narrow" w:hAnsi="Arial Narrow"/>
                <w:b/>
                <w:sz w:val="18"/>
                <w:szCs w:val="20"/>
              </w:rPr>
            </w:pPr>
          </w:p>
          <w:p w:rsidR="00A275F8" w:rsidRDefault="00A275F8" w:rsidP="00A275F8">
            <w:pPr>
              <w:jc w:val="right"/>
              <w:rPr>
                <w:rFonts w:ascii="Arial Narrow" w:hAnsi="Arial Narrow"/>
                <w:b/>
                <w:sz w:val="18"/>
                <w:szCs w:val="20"/>
              </w:rPr>
            </w:pPr>
          </w:p>
          <w:p w:rsidR="003271F2" w:rsidRPr="00B54367" w:rsidRDefault="003271F2" w:rsidP="00A275F8">
            <w:pPr>
              <w:jc w:val="right"/>
              <w:rPr>
                <w:rFonts w:ascii="Arial Narrow" w:hAnsi="Arial Narrow"/>
                <w:b/>
                <w:sz w:val="18"/>
                <w:szCs w:val="20"/>
              </w:rPr>
            </w:pPr>
            <w:r w:rsidRPr="00B54367">
              <w:rPr>
                <w:rFonts w:ascii="Arial Narrow" w:hAnsi="Arial Narrow"/>
                <w:b/>
                <w:sz w:val="18"/>
                <w:szCs w:val="20"/>
              </w:rPr>
              <w:t>3</w:t>
            </w:r>
          </w:p>
        </w:tc>
        <w:tc>
          <w:tcPr>
            <w:tcW w:w="2070" w:type="dxa"/>
            <w:shd w:val="clear" w:color="auto" w:fill="F2F2F2" w:themeFill="background1" w:themeFillShade="F2"/>
          </w:tcPr>
          <w:p w:rsidR="00A275F8" w:rsidRDefault="003271F2" w:rsidP="00A275F8">
            <w:pPr>
              <w:shd w:val="clear" w:color="auto" w:fill="F2F2F2" w:themeFill="background1" w:themeFillShade="F2"/>
              <w:jc w:val="center"/>
              <w:rPr>
                <w:rFonts w:ascii="Arial Narrow" w:hAnsi="Arial Narrow"/>
                <w:b/>
                <w:sz w:val="20"/>
                <w:szCs w:val="20"/>
              </w:rPr>
            </w:pPr>
            <w:r w:rsidRPr="00B54367">
              <w:rPr>
                <w:rFonts w:ascii="Arial Narrow" w:hAnsi="Arial Narrow"/>
                <w:b/>
                <w:sz w:val="20"/>
                <w:szCs w:val="20"/>
              </w:rPr>
              <w:t xml:space="preserve">FACILITATIVE </w:t>
            </w:r>
            <w:r w:rsidRPr="00B54367">
              <w:rPr>
                <w:rFonts w:ascii="Arial Narrow" w:hAnsi="Arial Narrow"/>
                <w:b/>
                <w:i/>
                <w:sz w:val="20"/>
                <w:szCs w:val="20"/>
              </w:rPr>
              <w:t>or</w:t>
            </w:r>
            <w:r w:rsidRPr="00B54367">
              <w:rPr>
                <w:rFonts w:ascii="Arial Narrow" w:hAnsi="Arial Narrow"/>
                <w:b/>
                <w:sz w:val="20"/>
                <w:szCs w:val="20"/>
              </w:rPr>
              <w:t xml:space="preserve"> COLLEGIAL</w:t>
            </w:r>
          </w:p>
          <w:p w:rsidR="003271F2" w:rsidRPr="00B54367" w:rsidRDefault="00A275F8" w:rsidP="00A275F8">
            <w:pPr>
              <w:shd w:val="clear" w:color="auto" w:fill="F2F2F2" w:themeFill="background1" w:themeFillShade="F2"/>
              <w:jc w:val="center"/>
              <w:rPr>
                <w:rFonts w:ascii="Arial Narrow" w:hAnsi="Arial Narrow"/>
                <w:sz w:val="16"/>
                <w:szCs w:val="20"/>
              </w:rPr>
            </w:pPr>
            <w:r>
              <w:rPr>
                <w:rFonts w:ascii="Arial Narrow" w:hAnsi="Arial Narrow"/>
                <w:sz w:val="16"/>
                <w:szCs w:val="20"/>
              </w:rPr>
              <w:t>F</w:t>
            </w:r>
            <w:r w:rsidR="003271F2" w:rsidRPr="00B54367">
              <w:rPr>
                <w:rFonts w:ascii="Arial Narrow" w:hAnsi="Arial Narrow"/>
                <w:sz w:val="16"/>
                <w:szCs w:val="20"/>
              </w:rPr>
              <w:t>ocus on SLG Goals</w:t>
            </w:r>
          </w:p>
          <w:p w:rsidR="003271F2" w:rsidRPr="00B54367" w:rsidRDefault="003271F2" w:rsidP="00A275F8">
            <w:pPr>
              <w:shd w:val="clear" w:color="auto" w:fill="F2F2F2" w:themeFill="background1" w:themeFillShade="F2"/>
              <w:jc w:val="center"/>
              <w:rPr>
                <w:rFonts w:ascii="Arial Narrow" w:hAnsi="Arial Narrow"/>
                <w:sz w:val="16"/>
                <w:szCs w:val="20"/>
              </w:rPr>
            </w:pPr>
            <w:r w:rsidRPr="00B54367">
              <w:rPr>
                <w:rFonts w:ascii="Arial Narrow" w:hAnsi="Arial Narrow"/>
                <w:sz w:val="16"/>
                <w:szCs w:val="20"/>
              </w:rPr>
              <w:t>Determined post inquiry</w:t>
            </w:r>
          </w:p>
          <w:p w:rsidR="003271F2" w:rsidRPr="00B54367" w:rsidRDefault="003271F2" w:rsidP="00A275F8">
            <w:pPr>
              <w:shd w:val="clear" w:color="auto" w:fill="F2F2F2" w:themeFill="background1" w:themeFillShade="F2"/>
              <w:jc w:val="center"/>
              <w:rPr>
                <w:rFonts w:ascii="Arial Narrow" w:hAnsi="Arial Narrow"/>
                <w:sz w:val="18"/>
                <w:szCs w:val="20"/>
              </w:rPr>
            </w:pPr>
          </w:p>
          <w:p w:rsidR="003271F2" w:rsidRPr="00B54367" w:rsidRDefault="00AB152B" w:rsidP="00A275F8">
            <w:pPr>
              <w:shd w:val="clear" w:color="auto" w:fill="F2F2F2" w:themeFill="background1" w:themeFillShade="F2"/>
              <w:jc w:val="center"/>
              <w:rPr>
                <w:rFonts w:ascii="Arial Narrow" w:hAnsi="Arial Narrow"/>
                <w:b/>
                <w:i/>
                <w:sz w:val="18"/>
                <w:szCs w:val="20"/>
              </w:rPr>
            </w:pPr>
            <w:r>
              <w:rPr>
                <w:rFonts w:ascii="Arial Narrow" w:hAnsi="Arial Narrow"/>
                <w:b/>
                <w:sz w:val="18"/>
                <w:szCs w:val="20"/>
              </w:rPr>
              <w:t>*</w:t>
            </w:r>
            <w:r w:rsidR="003271F2" w:rsidRPr="00B54367">
              <w:rPr>
                <w:rFonts w:ascii="Arial Narrow" w:hAnsi="Arial Narrow"/>
                <w:b/>
                <w:i/>
                <w:sz w:val="20"/>
                <w:szCs w:val="20"/>
              </w:rPr>
              <w:t>SLG INQUIRY</w:t>
            </w:r>
          </w:p>
          <w:p w:rsidR="003271F2" w:rsidRPr="00B54367" w:rsidRDefault="003271F2" w:rsidP="00A275F8">
            <w:pPr>
              <w:shd w:val="clear" w:color="auto" w:fill="F2F2F2" w:themeFill="background1" w:themeFillShade="F2"/>
              <w:jc w:val="center"/>
              <w:rPr>
                <w:rFonts w:ascii="Arial Narrow" w:hAnsi="Arial Narrow"/>
                <w:i/>
                <w:sz w:val="18"/>
                <w:szCs w:val="20"/>
              </w:rPr>
            </w:pPr>
            <w:r w:rsidRPr="00B54367">
              <w:rPr>
                <w:rFonts w:ascii="Arial Narrow" w:hAnsi="Arial Narrow"/>
                <w:i/>
                <w:sz w:val="18"/>
                <w:szCs w:val="20"/>
              </w:rPr>
              <w:t xml:space="preserve">due to only </w:t>
            </w:r>
            <w:r w:rsidRPr="00B54367">
              <w:rPr>
                <w:rFonts w:ascii="Arial Narrow" w:hAnsi="Arial Narrow"/>
                <w:b/>
                <w:i/>
                <w:sz w:val="18"/>
                <w:szCs w:val="20"/>
              </w:rPr>
              <w:t>SOME</w:t>
            </w:r>
            <w:r w:rsidRPr="00B54367">
              <w:rPr>
                <w:rFonts w:ascii="Arial Narrow" w:hAnsi="Arial Narrow"/>
                <w:i/>
                <w:sz w:val="18"/>
                <w:szCs w:val="20"/>
              </w:rPr>
              <w:t xml:space="preserve"> level of fidelity between measures</w:t>
            </w:r>
          </w:p>
          <w:p w:rsidR="003271F2" w:rsidRPr="00B54367" w:rsidRDefault="003271F2" w:rsidP="00A275F8">
            <w:pPr>
              <w:jc w:val="right"/>
              <w:rPr>
                <w:rFonts w:ascii="Arial Narrow" w:hAnsi="Arial Narrow"/>
                <w:b/>
                <w:sz w:val="18"/>
                <w:szCs w:val="20"/>
              </w:rPr>
            </w:pPr>
            <w:r w:rsidRPr="00B54367">
              <w:rPr>
                <w:rFonts w:ascii="Arial Narrow" w:hAnsi="Arial Narrow"/>
                <w:b/>
                <w:sz w:val="18"/>
                <w:szCs w:val="20"/>
              </w:rPr>
              <w:t>3</w:t>
            </w:r>
            <w:r w:rsidR="00572A65">
              <w:rPr>
                <w:rFonts w:ascii="Arial Narrow" w:hAnsi="Arial Narrow"/>
                <w:b/>
                <w:sz w:val="18"/>
                <w:szCs w:val="20"/>
              </w:rPr>
              <w:t xml:space="preserve"> or 4</w:t>
            </w:r>
          </w:p>
        </w:tc>
        <w:tc>
          <w:tcPr>
            <w:tcW w:w="1980" w:type="dxa"/>
            <w:shd w:val="clear" w:color="auto" w:fill="0094C8"/>
          </w:tcPr>
          <w:p w:rsidR="003271F2" w:rsidRPr="00060352" w:rsidRDefault="003271F2" w:rsidP="00A275F8">
            <w:pPr>
              <w:jc w:val="center"/>
              <w:rPr>
                <w:rFonts w:ascii="Arial Narrow" w:hAnsi="Arial Narrow"/>
                <w:b/>
                <w:color w:val="FFFFFF" w:themeColor="background1"/>
                <w:sz w:val="20"/>
                <w:szCs w:val="20"/>
              </w:rPr>
            </w:pPr>
            <w:r w:rsidRPr="00060352">
              <w:rPr>
                <w:rFonts w:ascii="Arial Narrow" w:hAnsi="Arial Narrow"/>
                <w:b/>
                <w:color w:val="FFFFFF" w:themeColor="background1"/>
                <w:sz w:val="20"/>
                <w:szCs w:val="20"/>
              </w:rPr>
              <w:t>FACILITATIVE</w:t>
            </w:r>
          </w:p>
          <w:p w:rsidR="003271F2" w:rsidRDefault="003271F2" w:rsidP="00A275F8">
            <w:pPr>
              <w:jc w:val="center"/>
              <w:rPr>
                <w:rFonts w:ascii="Arial Narrow" w:hAnsi="Arial Narrow"/>
                <w:color w:val="FFFFFF" w:themeColor="background1"/>
                <w:sz w:val="16"/>
                <w:szCs w:val="20"/>
              </w:rPr>
            </w:pPr>
          </w:p>
          <w:p w:rsidR="00A04ED2" w:rsidRPr="00060352" w:rsidRDefault="00A04ED2" w:rsidP="00A275F8">
            <w:pPr>
              <w:jc w:val="center"/>
              <w:rPr>
                <w:rFonts w:ascii="Arial Narrow" w:hAnsi="Arial Narrow"/>
                <w:color w:val="FFFFFF" w:themeColor="background1"/>
                <w:sz w:val="16"/>
                <w:szCs w:val="20"/>
              </w:rPr>
            </w:pPr>
          </w:p>
          <w:p w:rsidR="003271F2" w:rsidRPr="00060352" w:rsidRDefault="003271F2" w:rsidP="00A275F8">
            <w:pPr>
              <w:jc w:val="center"/>
              <w:rPr>
                <w:rFonts w:ascii="Arial Narrow" w:hAnsi="Arial Narrow"/>
                <w:b/>
                <w:color w:val="FFFFFF" w:themeColor="background1"/>
                <w:sz w:val="16"/>
                <w:szCs w:val="20"/>
              </w:rPr>
            </w:pPr>
          </w:p>
          <w:p w:rsidR="003271F2" w:rsidRPr="00060352" w:rsidRDefault="003271F2" w:rsidP="00A275F8">
            <w:pPr>
              <w:jc w:val="center"/>
              <w:rPr>
                <w:rFonts w:ascii="Arial Narrow" w:hAnsi="Arial Narrow"/>
                <w:color w:val="FFFFFF" w:themeColor="background1"/>
                <w:sz w:val="16"/>
                <w:szCs w:val="20"/>
              </w:rPr>
            </w:pPr>
            <w:r w:rsidRPr="00060352">
              <w:rPr>
                <w:rFonts w:ascii="Arial Narrow" w:hAnsi="Arial Narrow"/>
                <w:b/>
                <w:color w:val="FFFFFF" w:themeColor="background1"/>
                <w:sz w:val="16"/>
                <w:szCs w:val="20"/>
              </w:rPr>
              <w:t>GOOD</w:t>
            </w:r>
            <w:r w:rsidRPr="00060352">
              <w:rPr>
                <w:rFonts w:ascii="Arial Narrow" w:hAnsi="Arial Narrow"/>
                <w:color w:val="FFFFFF" w:themeColor="background1"/>
                <w:sz w:val="16"/>
                <w:szCs w:val="20"/>
              </w:rPr>
              <w:t xml:space="preserve"> level of fidelity between measures</w:t>
            </w:r>
          </w:p>
          <w:p w:rsidR="00A275F8" w:rsidRPr="00060352" w:rsidRDefault="00A275F8" w:rsidP="00A275F8">
            <w:pPr>
              <w:rPr>
                <w:rFonts w:ascii="Arial Narrow" w:hAnsi="Arial Narrow"/>
                <w:color w:val="FFFFFF" w:themeColor="background1"/>
                <w:sz w:val="18"/>
                <w:szCs w:val="20"/>
              </w:rPr>
            </w:pPr>
          </w:p>
          <w:p w:rsidR="003271F2" w:rsidRPr="00060352" w:rsidRDefault="003271F2" w:rsidP="00A275F8">
            <w:pPr>
              <w:jc w:val="center"/>
              <w:rPr>
                <w:rFonts w:ascii="Arial Narrow" w:hAnsi="Arial Narrow"/>
                <w:b/>
                <w:color w:val="FFFFFF" w:themeColor="background1"/>
                <w:sz w:val="18"/>
                <w:szCs w:val="20"/>
              </w:rPr>
            </w:pPr>
          </w:p>
          <w:p w:rsidR="00A275F8" w:rsidRDefault="00A275F8" w:rsidP="00A275F8">
            <w:pPr>
              <w:jc w:val="right"/>
              <w:rPr>
                <w:rFonts w:ascii="Arial Narrow" w:hAnsi="Arial Narrow"/>
                <w:b/>
                <w:color w:val="FFFFFF" w:themeColor="background1"/>
                <w:sz w:val="18"/>
                <w:szCs w:val="20"/>
              </w:rPr>
            </w:pPr>
          </w:p>
          <w:p w:rsidR="003271F2" w:rsidRPr="00060352" w:rsidRDefault="003271F2" w:rsidP="00A275F8">
            <w:pPr>
              <w:jc w:val="right"/>
              <w:rPr>
                <w:rFonts w:ascii="Arial Narrow" w:hAnsi="Arial Narrow"/>
                <w:b/>
                <w:color w:val="FFFFFF" w:themeColor="background1"/>
                <w:sz w:val="18"/>
                <w:szCs w:val="20"/>
              </w:rPr>
            </w:pPr>
            <w:r w:rsidRPr="00060352">
              <w:rPr>
                <w:rFonts w:ascii="Arial Narrow" w:hAnsi="Arial Narrow"/>
                <w:b/>
                <w:color w:val="FFFFFF" w:themeColor="background1"/>
                <w:sz w:val="18"/>
                <w:szCs w:val="20"/>
              </w:rPr>
              <w:t>4</w:t>
            </w:r>
          </w:p>
        </w:tc>
        <w:tc>
          <w:tcPr>
            <w:tcW w:w="1980" w:type="dxa"/>
            <w:shd w:val="clear" w:color="auto" w:fill="0094C8"/>
          </w:tcPr>
          <w:p w:rsidR="003271F2" w:rsidRPr="00060352" w:rsidRDefault="003271F2" w:rsidP="00A275F8">
            <w:pPr>
              <w:jc w:val="center"/>
              <w:rPr>
                <w:rFonts w:ascii="Arial Narrow" w:hAnsi="Arial Narrow"/>
                <w:b/>
                <w:color w:val="FFFFFF" w:themeColor="background1"/>
                <w:sz w:val="18"/>
                <w:szCs w:val="20"/>
              </w:rPr>
            </w:pPr>
            <w:r w:rsidRPr="00060352">
              <w:rPr>
                <w:rFonts w:ascii="Arial Narrow" w:hAnsi="Arial Narrow"/>
                <w:b/>
                <w:color w:val="FFFFFF" w:themeColor="background1"/>
                <w:sz w:val="20"/>
                <w:szCs w:val="20"/>
              </w:rPr>
              <w:t>FACILITATIVE</w:t>
            </w:r>
          </w:p>
          <w:p w:rsidR="003271F2" w:rsidRDefault="003271F2" w:rsidP="00A275F8">
            <w:pPr>
              <w:jc w:val="center"/>
              <w:rPr>
                <w:rFonts w:ascii="Arial Narrow" w:hAnsi="Arial Narrow"/>
                <w:color w:val="FFFFFF" w:themeColor="background1"/>
                <w:sz w:val="16"/>
                <w:szCs w:val="20"/>
              </w:rPr>
            </w:pPr>
          </w:p>
          <w:p w:rsidR="00A04ED2" w:rsidRPr="00060352" w:rsidRDefault="00A04ED2" w:rsidP="00A275F8">
            <w:pPr>
              <w:jc w:val="center"/>
              <w:rPr>
                <w:rFonts w:ascii="Arial Narrow" w:hAnsi="Arial Narrow"/>
                <w:color w:val="FFFFFF" w:themeColor="background1"/>
                <w:sz w:val="16"/>
                <w:szCs w:val="20"/>
              </w:rPr>
            </w:pPr>
          </w:p>
          <w:p w:rsidR="003271F2" w:rsidRPr="00060352" w:rsidRDefault="003271F2" w:rsidP="00A275F8">
            <w:pPr>
              <w:jc w:val="center"/>
              <w:rPr>
                <w:rFonts w:ascii="Arial Narrow" w:hAnsi="Arial Narrow"/>
                <w:b/>
                <w:color w:val="FFFFFF" w:themeColor="background1"/>
                <w:sz w:val="16"/>
                <w:szCs w:val="18"/>
              </w:rPr>
            </w:pPr>
          </w:p>
          <w:p w:rsidR="003271F2" w:rsidRPr="00060352" w:rsidRDefault="003271F2" w:rsidP="00A275F8">
            <w:pPr>
              <w:jc w:val="center"/>
              <w:rPr>
                <w:rFonts w:ascii="Arial Narrow" w:hAnsi="Arial Narrow"/>
                <w:color w:val="FFFFFF" w:themeColor="background1"/>
                <w:sz w:val="16"/>
                <w:szCs w:val="18"/>
              </w:rPr>
            </w:pPr>
            <w:r w:rsidRPr="00060352">
              <w:rPr>
                <w:rFonts w:ascii="Arial Narrow" w:hAnsi="Arial Narrow"/>
                <w:b/>
                <w:color w:val="FFFFFF" w:themeColor="background1"/>
                <w:sz w:val="16"/>
                <w:szCs w:val="18"/>
              </w:rPr>
              <w:t>HIGHEST</w:t>
            </w:r>
            <w:r w:rsidRPr="00060352">
              <w:rPr>
                <w:rFonts w:ascii="Arial Narrow" w:hAnsi="Arial Narrow"/>
                <w:color w:val="FFFFFF" w:themeColor="background1"/>
                <w:sz w:val="16"/>
                <w:szCs w:val="18"/>
              </w:rPr>
              <w:t xml:space="preserve"> level of fidelity between measures</w:t>
            </w:r>
          </w:p>
          <w:p w:rsidR="003271F2" w:rsidRPr="00060352" w:rsidRDefault="003271F2" w:rsidP="00A275F8">
            <w:pPr>
              <w:jc w:val="center"/>
              <w:rPr>
                <w:rFonts w:ascii="Arial Narrow" w:hAnsi="Arial Narrow"/>
                <w:color w:val="FFFFFF" w:themeColor="background1"/>
                <w:sz w:val="18"/>
                <w:szCs w:val="20"/>
              </w:rPr>
            </w:pPr>
          </w:p>
          <w:p w:rsidR="003271F2" w:rsidRPr="00060352" w:rsidRDefault="003271F2" w:rsidP="00A275F8">
            <w:pPr>
              <w:jc w:val="center"/>
              <w:rPr>
                <w:rFonts w:ascii="Arial Narrow" w:hAnsi="Arial Narrow"/>
                <w:color w:val="FFFFFF" w:themeColor="background1"/>
                <w:sz w:val="18"/>
                <w:szCs w:val="20"/>
              </w:rPr>
            </w:pPr>
          </w:p>
          <w:p w:rsidR="003271F2" w:rsidRPr="00060352" w:rsidRDefault="003271F2" w:rsidP="00A275F8">
            <w:pPr>
              <w:jc w:val="center"/>
              <w:rPr>
                <w:rFonts w:ascii="Arial Narrow" w:hAnsi="Arial Narrow"/>
                <w:b/>
                <w:color w:val="FFFFFF" w:themeColor="background1"/>
                <w:sz w:val="18"/>
                <w:szCs w:val="20"/>
              </w:rPr>
            </w:pPr>
          </w:p>
          <w:p w:rsidR="003271F2" w:rsidRPr="00060352" w:rsidRDefault="003271F2" w:rsidP="00A275F8">
            <w:pPr>
              <w:jc w:val="right"/>
              <w:rPr>
                <w:rFonts w:ascii="Arial Narrow" w:hAnsi="Arial Narrow"/>
                <w:b/>
                <w:color w:val="FFFFFF" w:themeColor="background1"/>
                <w:sz w:val="18"/>
                <w:szCs w:val="20"/>
              </w:rPr>
            </w:pPr>
            <w:r w:rsidRPr="00060352">
              <w:rPr>
                <w:rFonts w:ascii="Arial Narrow" w:hAnsi="Arial Narrow"/>
                <w:b/>
                <w:color w:val="FFFFFF" w:themeColor="background1"/>
                <w:sz w:val="18"/>
                <w:szCs w:val="20"/>
              </w:rPr>
              <w:t>4</w:t>
            </w:r>
          </w:p>
        </w:tc>
      </w:tr>
      <w:tr w:rsidR="00060352" w:rsidRPr="00B54367" w:rsidTr="00310119">
        <w:tc>
          <w:tcPr>
            <w:tcW w:w="742" w:type="dxa"/>
            <w:vMerge/>
            <w:shd w:val="clear" w:color="auto" w:fill="000000" w:themeFill="text1"/>
            <w:vAlign w:val="center"/>
          </w:tcPr>
          <w:p w:rsidR="003271F2" w:rsidRPr="00B54367" w:rsidRDefault="003271F2" w:rsidP="009D5821">
            <w:pPr>
              <w:jc w:val="center"/>
              <w:rPr>
                <w:rFonts w:ascii="Arial Narrow" w:hAnsi="Arial Narrow"/>
                <w:sz w:val="18"/>
              </w:rPr>
            </w:pPr>
          </w:p>
        </w:tc>
        <w:tc>
          <w:tcPr>
            <w:tcW w:w="986" w:type="dxa"/>
            <w:shd w:val="clear" w:color="auto" w:fill="BFBFBF" w:themeFill="background1" w:themeFillShade="BF"/>
            <w:vAlign w:val="center"/>
          </w:tcPr>
          <w:p w:rsidR="003271F2" w:rsidRPr="009D5821" w:rsidRDefault="009D5821" w:rsidP="009D5821">
            <w:pPr>
              <w:jc w:val="center"/>
              <w:rPr>
                <w:rFonts w:ascii="Arial Narrow" w:hAnsi="Arial Narrow"/>
                <w:b/>
                <w:sz w:val="18"/>
                <w:szCs w:val="18"/>
              </w:rPr>
            </w:pPr>
            <w:r w:rsidRPr="009D5821">
              <w:rPr>
                <w:rFonts w:ascii="Arial Narrow" w:hAnsi="Arial Narrow"/>
                <w:b/>
                <w:sz w:val="18"/>
                <w:szCs w:val="18"/>
              </w:rPr>
              <w:t>LEVEL 3</w:t>
            </w:r>
          </w:p>
        </w:tc>
        <w:tc>
          <w:tcPr>
            <w:tcW w:w="1980" w:type="dxa"/>
            <w:shd w:val="clear" w:color="auto" w:fill="F2F2F2" w:themeFill="background1" w:themeFillShade="F2"/>
          </w:tcPr>
          <w:p w:rsidR="003271F2" w:rsidRDefault="003271F2" w:rsidP="00DE2295">
            <w:pPr>
              <w:jc w:val="center"/>
              <w:rPr>
                <w:rFonts w:ascii="Arial Narrow" w:hAnsi="Arial Narrow"/>
                <w:b/>
                <w:sz w:val="20"/>
                <w:szCs w:val="20"/>
              </w:rPr>
            </w:pPr>
            <w:r w:rsidRPr="00B54367">
              <w:rPr>
                <w:rFonts w:ascii="Arial Narrow" w:hAnsi="Arial Narrow"/>
                <w:b/>
                <w:sz w:val="20"/>
                <w:szCs w:val="20"/>
              </w:rPr>
              <w:t xml:space="preserve">COLLEGIAL </w:t>
            </w:r>
            <w:r w:rsidRPr="00B54367">
              <w:rPr>
                <w:rFonts w:ascii="Arial Narrow" w:hAnsi="Arial Narrow"/>
                <w:b/>
                <w:i/>
                <w:sz w:val="20"/>
                <w:szCs w:val="20"/>
              </w:rPr>
              <w:t xml:space="preserve">or </w:t>
            </w:r>
            <w:r w:rsidRPr="00B54367">
              <w:rPr>
                <w:rFonts w:ascii="Arial Narrow" w:hAnsi="Arial Narrow"/>
                <w:b/>
                <w:sz w:val="20"/>
                <w:szCs w:val="20"/>
              </w:rPr>
              <w:t>CONSULTING</w:t>
            </w:r>
          </w:p>
          <w:p w:rsidR="003271F2" w:rsidRPr="00B54367" w:rsidRDefault="00A275F8" w:rsidP="00DE2295">
            <w:pPr>
              <w:jc w:val="center"/>
              <w:rPr>
                <w:rFonts w:ascii="Arial Narrow" w:hAnsi="Arial Narrow"/>
                <w:sz w:val="16"/>
                <w:szCs w:val="20"/>
              </w:rPr>
            </w:pPr>
            <w:r>
              <w:rPr>
                <w:rFonts w:ascii="Arial Narrow" w:hAnsi="Arial Narrow"/>
                <w:sz w:val="16"/>
                <w:szCs w:val="20"/>
              </w:rPr>
              <w:t>F</w:t>
            </w:r>
            <w:r w:rsidR="003271F2" w:rsidRPr="00B54367">
              <w:rPr>
                <w:rFonts w:ascii="Arial Narrow" w:hAnsi="Arial Narrow"/>
                <w:sz w:val="16"/>
                <w:szCs w:val="20"/>
              </w:rPr>
              <w:t>ocus on SLG Goals</w:t>
            </w:r>
          </w:p>
          <w:p w:rsidR="003271F2" w:rsidRPr="00B54367" w:rsidRDefault="003271F2" w:rsidP="00DE2295">
            <w:pPr>
              <w:jc w:val="center"/>
              <w:rPr>
                <w:rFonts w:ascii="Arial Narrow" w:hAnsi="Arial Narrow"/>
                <w:sz w:val="16"/>
                <w:szCs w:val="20"/>
              </w:rPr>
            </w:pPr>
            <w:r w:rsidRPr="00B54367">
              <w:rPr>
                <w:rFonts w:ascii="Arial Narrow" w:hAnsi="Arial Narrow"/>
                <w:sz w:val="16"/>
                <w:szCs w:val="20"/>
              </w:rPr>
              <w:t>Determined post inquiry</w:t>
            </w:r>
          </w:p>
          <w:p w:rsidR="003271F2" w:rsidRPr="00B54367" w:rsidRDefault="003271F2" w:rsidP="00DE2295">
            <w:pPr>
              <w:jc w:val="center"/>
              <w:rPr>
                <w:rFonts w:ascii="Arial Narrow" w:hAnsi="Arial Narrow"/>
                <w:sz w:val="18"/>
                <w:szCs w:val="20"/>
              </w:rPr>
            </w:pPr>
          </w:p>
          <w:p w:rsidR="003271F2" w:rsidRPr="00B54367" w:rsidRDefault="00AB152B" w:rsidP="00DE2295">
            <w:pPr>
              <w:shd w:val="clear" w:color="auto" w:fill="F2F2F2" w:themeFill="background1" w:themeFillShade="F2"/>
              <w:jc w:val="center"/>
              <w:rPr>
                <w:rFonts w:ascii="Arial Narrow" w:hAnsi="Arial Narrow"/>
                <w:b/>
                <w:i/>
                <w:sz w:val="18"/>
                <w:szCs w:val="20"/>
              </w:rPr>
            </w:pPr>
            <w:r>
              <w:rPr>
                <w:rFonts w:ascii="Arial Narrow" w:hAnsi="Arial Narrow"/>
                <w:b/>
                <w:sz w:val="18"/>
                <w:szCs w:val="20"/>
              </w:rPr>
              <w:t>*</w:t>
            </w:r>
            <w:r w:rsidR="003271F2" w:rsidRPr="00B54367">
              <w:rPr>
                <w:rFonts w:ascii="Arial Narrow" w:hAnsi="Arial Narrow"/>
                <w:b/>
                <w:i/>
                <w:sz w:val="20"/>
                <w:szCs w:val="20"/>
              </w:rPr>
              <w:t>SLG INQUIRY</w:t>
            </w:r>
          </w:p>
          <w:p w:rsidR="003271F2" w:rsidRPr="00B54367" w:rsidRDefault="00D07A80" w:rsidP="00DE2295">
            <w:pPr>
              <w:shd w:val="clear" w:color="auto" w:fill="F2F2F2" w:themeFill="background1" w:themeFillShade="F2"/>
              <w:jc w:val="center"/>
              <w:rPr>
                <w:rFonts w:ascii="Arial Narrow" w:hAnsi="Arial Narrow"/>
                <w:i/>
                <w:sz w:val="18"/>
                <w:szCs w:val="20"/>
              </w:rPr>
            </w:pPr>
            <w:r>
              <w:rPr>
                <w:rFonts w:ascii="Arial Narrow" w:hAnsi="Arial Narrow"/>
                <w:i/>
                <w:sz w:val="18"/>
                <w:szCs w:val="20"/>
              </w:rPr>
              <w:t>d</w:t>
            </w:r>
            <w:r w:rsidR="003271F2" w:rsidRPr="00B54367">
              <w:rPr>
                <w:rFonts w:ascii="Arial Narrow" w:hAnsi="Arial Narrow"/>
                <w:i/>
                <w:sz w:val="18"/>
                <w:szCs w:val="20"/>
              </w:rPr>
              <w:t xml:space="preserve">ue to </w:t>
            </w:r>
            <w:r w:rsidR="003271F2" w:rsidRPr="00B54367">
              <w:rPr>
                <w:rFonts w:ascii="Arial Narrow" w:hAnsi="Arial Narrow"/>
                <w:b/>
                <w:i/>
                <w:sz w:val="18"/>
                <w:szCs w:val="20"/>
              </w:rPr>
              <w:t xml:space="preserve">SOME </w:t>
            </w:r>
            <w:r w:rsidR="003271F2" w:rsidRPr="00B54367">
              <w:rPr>
                <w:rFonts w:ascii="Arial Narrow" w:hAnsi="Arial Narrow"/>
                <w:i/>
                <w:sz w:val="18"/>
                <w:szCs w:val="20"/>
              </w:rPr>
              <w:t>level of fidelity between measures</w:t>
            </w:r>
          </w:p>
          <w:p w:rsidR="00DE2295" w:rsidRDefault="00DE2295" w:rsidP="00DE2295">
            <w:pPr>
              <w:jc w:val="center"/>
              <w:rPr>
                <w:rFonts w:ascii="Arial Narrow" w:hAnsi="Arial Narrow"/>
                <w:b/>
                <w:sz w:val="18"/>
                <w:szCs w:val="20"/>
              </w:rPr>
            </w:pPr>
          </w:p>
          <w:p w:rsidR="003271F2" w:rsidRPr="00B54367" w:rsidRDefault="003271F2" w:rsidP="00DE2295">
            <w:pPr>
              <w:jc w:val="right"/>
              <w:rPr>
                <w:rFonts w:ascii="Arial Narrow" w:hAnsi="Arial Narrow"/>
                <w:b/>
                <w:sz w:val="18"/>
                <w:szCs w:val="20"/>
              </w:rPr>
            </w:pPr>
            <w:r w:rsidRPr="00B54367">
              <w:rPr>
                <w:rFonts w:ascii="Arial Narrow" w:hAnsi="Arial Narrow"/>
                <w:b/>
                <w:sz w:val="18"/>
                <w:szCs w:val="20"/>
              </w:rPr>
              <w:t>2</w:t>
            </w:r>
            <w:r w:rsidR="00572A65">
              <w:rPr>
                <w:rFonts w:ascii="Arial Narrow" w:hAnsi="Arial Narrow"/>
                <w:b/>
                <w:sz w:val="18"/>
                <w:szCs w:val="20"/>
              </w:rPr>
              <w:t xml:space="preserve"> or 3</w:t>
            </w:r>
          </w:p>
        </w:tc>
        <w:tc>
          <w:tcPr>
            <w:tcW w:w="2070" w:type="dxa"/>
            <w:shd w:val="clear" w:color="auto" w:fill="89FF89"/>
          </w:tcPr>
          <w:p w:rsidR="003271F2" w:rsidRPr="00B54367" w:rsidRDefault="003271F2" w:rsidP="00DE2295">
            <w:pPr>
              <w:jc w:val="center"/>
              <w:rPr>
                <w:rFonts w:ascii="Arial Narrow" w:hAnsi="Arial Narrow"/>
                <w:b/>
                <w:sz w:val="18"/>
                <w:szCs w:val="20"/>
              </w:rPr>
            </w:pPr>
            <w:r w:rsidRPr="00B54367">
              <w:rPr>
                <w:rFonts w:ascii="Arial Narrow" w:hAnsi="Arial Narrow"/>
                <w:b/>
                <w:sz w:val="20"/>
                <w:szCs w:val="20"/>
              </w:rPr>
              <w:t>COLLEGIAL PLAN</w:t>
            </w:r>
          </w:p>
          <w:p w:rsidR="003271F2" w:rsidRPr="00B54367" w:rsidRDefault="003271F2" w:rsidP="00DE2295">
            <w:pPr>
              <w:jc w:val="center"/>
              <w:rPr>
                <w:rFonts w:ascii="Arial Narrow" w:hAnsi="Arial Narrow"/>
                <w:sz w:val="18"/>
                <w:szCs w:val="20"/>
              </w:rPr>
            </w:pPr>
          </w:p>
          <w:p w:rsidR="003271F2" w:rsidRPr="00B54367" w:rsidRDefault="003271F2" w:rsidP="00DE2295">
            <w:pPr>
              <w:jc w:val="center"/>
              <w:rPr>
                <w:rFonts w:ascii="Arial Narrow" w:hAnsi="Arial Narrow"/>
                <w:sz w:val="18"/>
                <w:szCs w:val="20"/>
              </w:rPr>
            </w:pPr>
          </w:p>
          <w:p w:rsidR="003271F2" w:rsidRPr="00B54367" w:rsidRDefault="003271F2" w:rsidP="00DE2295">
            <w:pPr>
              <w:jc w:val="center"/>
              <w:rPr>
                <w:rFonts w:ascii="Arial Narrow" w:hAnsi="Arial Narrow"/>
                <w:sz w:val="16"/>
                <w:szCs w:val="18"/>
              </w:rPr>
            </w:pPr>
            <w:r w:rsidRPr="00B54367">
              <w:rPr>
                <w:rFonts w:ascii="Arial Narrow" w:hAnsi="Arial Narrow"/>
                <w:b/>
                <w:sz w:val="16"/>
                <w:szCs w:val="18"/>
              </w:rPr>
              <w:t>GOOD</w:t>
            </w:r>
            <w:r w:rsidRPr="00B54367">
              <w:rPr>
                <w:rFonts w:ascii="Arial Narrow" w:hAnsi="Arial Narrow"/>
                <w:sz w:val="16"/>
                <w:szCs w:val="18"/>
              </w:rPr>
              <w:t xml:space="preserve"> level of fidelity between measures</w:t>
            </w:r>
          </w:p>
          <w:p w:rsidR="003271F2" w:rsidRPr="00B54367" w:rsidRDefault="003271F2" w:rsidP="00DE2295">
            <w:pPr>
              <w:jc w:val="center"/>
              <w:rPr>
                <w:rFonts w:ascii="Arial Narrow" w:hAnsi="Arial Narrow"/>
                <w:sz w:val="18"/>
                <w:szCs w:val="20"/>
              </w:rPr>
            </w:pPr>
          </w:p>
          <w:p w:rsidR="003271F2" w:rsidRDefault="003271F2" w:rsidP="00DE2295">
            <w:pPr>
              <w:jc w:val="center"/>
              <w:rPr>
                <w:rFonts w:ascii="Arial Narrow" w:hAnsi="Arial Narrow"/>
                <w:b/>
                <w:sz w:val="18"/>
                <w:szCs w:val="20"/>
              </w:rPr>
            </w:pPr>
          </w:p>
          <w:p w:rsidR="00A275F8" w:rsidRDefault="00A275F8" w:rsidP="00DE2295">
            <w:pPr>
              <w:jc w:val="center"/>
              <w:rPr>
                <w:rFonts w:ascii="Arial Narrow" w:hAnsi="Arial Narrow"/>
                <w:b/>
                <w:sz w:val="18"/>
                <w:szCs w:val="20"/>
              </w:rPr>
            </w:pPr>
          </w:p>
          <w:p w:rsidR="00A04ED2" w:rsidRPr="00B54367" w:rsidRDefault="00A04ED2" w:rsidP="00DE2295">
            <w:pPr>
              <w:jc w:val="center"/>
              <w:rPr>
                <w:rFonts w:ascii="Arial Narrow" w:hAnsi="Arial Narrow"/>
                <w:b/>
                <w:sz w:val="18"/>
                <w:szCs w:val="20"/>
              </w:rPr>
            </w:pPr>
          </w:p>
          <w:p w:rsidR="003271F2" w:rsidRPr="00B54367" w:rsidRDefault="003271F2" w:rsidP="00DE2295">
            <w:pPr>
              <w:jc w:val="right"/>
              <w:rPr>
                <w:rFonts w:ascii="Arial Narrow" w:hAnsi="Arial Narrow"/>
                <w:b/>
                <w:sz w:val="18"/>
                <w:szCs w:val="20"/>
              </w:rPr>
            </w:pPr>
            <w:r w:rsidRPr="00B54367">
              <w:rPr>
                <w:rFonts w:ascii="Arial Narrow" w:hAnsi="Arial Narrow"/>
                <w:b/>
                <w:sz w:val="18"/>
                <w:szCs w:val="20"/>
              </w:rPr>
              <w:t>3</w:t>
            </w:r>
          </w:p>
        </w:tc>
        <w:tc>
          <w:tcPr>
            <w:tcW w:w="1980" w:type="dxa"/>
            <w:shd w:val="clear" w:color="auto" w:fill="89FF89"/>
          </w:tcPr>
          <w:p w:rsidR="003271F2" w:rsidRDefault="003271F2" w:rsidP="00DE2295">
            <w:pPr>
              <w:jc w:val="center"/>
              <w:rPr>
                <w:rFonts w:ascii="Arial Narrow" w:hAnsi="Arial Narrow"/>
                <w:b/>
                <w:sz w:val="20"/>
                <w:szCs w:val="20"/>
              </w:rPr>
            </w:pPr>
            <w:r w:rsidRPr="00B54367">
              <w:rPr>
                <w:rFonts w:ascii="Arial Narrow" w:hAnsi="Arial Narrow"/>
                <w:b/>
                <w:sz w:val="20"/>
                <w:szCs w:val="20"/>
              </w:rPr>
              <w:t>COLLEGIAL</w:t>
            </w:r>
          </w:p>
          <w:p w:rsidR="00A275F8" w:rsidRPr="00B54367" w:rsidRDefault="00A275F8" w:rsidP="00DE2295">
            <w:pPr>
              <w:jc w:val="center"/>
              <w:rPr>
                <w:rFonts w:ascii="Arial Narrow" w:hAnsi="Arial Narrow"/>
                <w:b/>
                <w:sz w:val="20"/>
                <w:szCs w:val="20"/>
              </w:rPr>
            </w:pPr>
          </w:p>
          <w:p w:rsidR="00A04ED2" w:rsidRPr="00B54367" w:rsidRDefault="00A04ED2" w:rsidP="00DE2295">
            <w:pPr>
              <w:jc w:val="center"/>
              <w:rPr>
                <w:rFonts w:ascii="Arial Narrow" w:hAnsi="Arial Narrow"/>
                <w:sz w:val="18"/>
                <w:szCs w:val="20"/>
              </w:rPr>
            </w:pPr>
          </w:p>
          <w:p w:rsidR="003271F2" w:rsidRPr="00B54367" w:rsidRDefault="003271F2" w:rsidP="00DE2295">
            <w:pPr>
              <w:jc w:val="center"/>
              <w:rPr>
                <w:rFonts w:ascii="Arial Narrow" w:hAnsi="Arial Narrow"/>
                <w:sz w:val="16"/>
                <w:szCs w:val="20"/>
              </w:rPr>
            </w:pPr>
            <w:r w:rsidRPr="00B54367">
              <w:rPr>
                <w:rFonts w:ascii="Arial Narrow" w:hAnsi="Arial Narrow"/>
                <w:b/>
                <w:sz w:val="16"/>
                <w:szCs w:val="20"/>
              </w:rPr>
              <w:t xml:space="preserve">HIGHEST </w:t>
            </w:r>
            <w:r w:rsidRPr="00B54367">
              <w:rPr>
                <w:rFonts w:ascii="Arial Narrow" w:hAnsi="Arial Narrow"/>
                <w:sz w:val="16"/>
                <w:szCs w:val="20"/>
              </w:rPr>
              <w:t>level of fidelity between measures</w:t>
            </w:r>
          </w:p>
          <w:p w:rsidR="003271F2" w:rsidRPr="00B54367" w:rsidRDefault="003271F2" w:rsidP="00DE2295">
            <w:pPr>
              <w:jc w:val="center"/>
              <w:rPr>
                <w:rFonts w:ascii="Arial Narrow" w:hAnsi="Arial Narrow"/>
                <w:sz w:val="18"/>
                <w:szCs w:val="20"/>
              </w:rPr>
            </w:pPr>
          </w:p>
          <w:p w:rsidR="003271F2" w:rsidRDefault="003271F2" w:rsidP="00DE2295">
            <w:pPr>
              <w:jc w:val="center"/>
              <w:rPr>
                <w:rFonts w:ascii="Arial Narrow" w:hAnsi="Arial Narrow"/>
                <w:b/>
                <w:sz w:val="18"/>
                <w:szCs w:val="20"/>
              </w:rPr>
            </w:pPr>
          </w:p>
          <w:p w:rsidR="00A275F8" w:rsidRDefault="00A275F8" w:rsidP="00DE2295">
            <w:pPr>
              <w:jc w:val="center"/>
              <w:rPr>
                <w:rFonts w:ascii="Arial Narrow" w:hAnsi="Arial Narrow"/>
                <w:b/>
                <w:sz w:val="18"/>
                <w:szCs w:val="20"/>
              </w:rPr>
            </w:pPr>
          </w:p>
          <w:p w:rsidR="00A04ED2" w:rsidRPr="00B54367" w:rsidRDefault="00A04ED2" w:rsidP="00DE2295">
            <w:pPr>
              <w:jc w:val="center"/>
              <w:rPr>
                <w:rFonts w:ascii="Arial Narrow" w:hAnsi="Arial Narrow"/>
                <w:b/>
                <w:sz w:val="18"/>
                <w:szCs w:val="20"/>
              </w:rPr>
            </w:pPr>
          </w:p>
          <w:p w:rsidR="003271F2" w:rsidRPr="00B54367" w:rsidRDefault="003271F2" w:rsidP="00DE2295">
            <w:pPr>
              <w:jc w:val="right"/>
              <w:rPr>
                <w:rFonts w:ascii="Arial Narrow" w:hAnsi="Arial Narrow"/>
                <w:b/>
                <w:sz w:val="18"/>
                <w:szCs w:val="20"/>
              </w:rPr>
            </w:pPr>
            <w:r w:rsidRPr="00B54367">
              <w:rPr>
                <w:rFonts w:ascii="Arial Narrow" w:hAnsi="Arial Narrow"/>
                <w:b/>
                <w:sz w:val="18"/>
                <w:szCs w:val="20"/>
              </w:rPr>
              <w:t>3</w:t>
            </w:r>
          </w:p>
        </w:tc>
        <w:tc>
          <w:tcPr>
            <w:tcW w:w="1980" w:type="dxa"/>
            <w:shd w:val="clear" w:color="auto" w:fill="89FF89"/>
          </w:tcPr>
          <w:p w:rsidR="003271F2" w:rsidRDefault="003271F2" w:rsidP="00DE2295">
            <w:pPr>
              <w:jc w:val="center"/>
              <w:rPr>
                <w:rFonts w:ascii="Arial Narrow" w:hAnsi="Arial Narrow"/>
                <w:b/>
                <w:sz w:val="20"/>
                <w:szCs w:val="20"/>
              </w:rPr>
            </w:pPr>
            <w:r w:rsidRPr="00B54367">
              <w:rPr>
                <w:rFonts w:ascii="Arial Narrow" w:hAnsi="Arial Narrow"/>
                <w:b/>
                <w:sz w:val="20"/>
                <w:szCs w:val="20"/>
              </w:rPr>
              <w:t>COLLEGIAL</w:t>
            </w:r>
          </w:p>
          <w:p w:rsidR="00A275F8" w:rsidRPr="00B54367" w:rsidRDefault="00A275F8" w:rsidP="00DE2295">
            <w:pPr>
              <w:jc w:val="center"/>
              <w:rPr>
                <w:rFonts w:ascii="Arial Narrow" w:hAnsi="Arial Narrow"/>
                <w:b/>
                <w:sz w:val="20"/>
                <w:szCs w:val="20"/>
              </w:rPr>
            </w:pPr>
          </w:p>
          <w:p w:rsidR="00A04ED2" w:rsidRDefault="00A04ED2" w:rsidP="00DE2295">
            <w:pPr>
              <w:jc w:val="center"/>
              <w:rPr>
                <w:rFonts w:ascii="Arial Narrow" w:hAnsi="Arial Narrow"/>
                <w:sz w:val="18"/>
                <w:szCs w:val="20"/>
              </w:rPr>
            </w:pPr>
          </w:p>
          <w:p w:rsidR="003271F2" w:rsidRPr="00B54367" w:rsidRDefault="003271F2" w:rsidP="00DE2295">
            <w:pPr>
              <w:jc w:val="center"/>
              <w:rPr>
                <w:rFonts w:ascii="Arial Narrow" w:hAnsi="Arial Narrow"/>
                <w:sz w:val="16"/>
                <w:szCs w:val="20"/>
              </w:rPr>
            </w:pPr>
            <w:r w:rsidRPr="00B54367">
              <w:rPr>
                <w:rFonts w:ascii="Arial Narrow" w:hAnsi="Arial Narrow"/>
                <w:b/>
                <w:sz w:val="16"/>
                <w:szCs w:val="20"/>
              </w:rPr>
              <w:t>GOOD</w:t>
            </w:r>
            <w:r w:rsidRPr="00B54367">
              <w:rPr>
                <w:rFonts w:ascii="Arial Narrow" w:hAnsi="Arial Narrow"/>
                <w:sz w:val="16"/>
                <w:szCs w:val="20"/>
              </w:rPr>
              <w:t xml:space="preserve"> level of fidelity between measures</w:t>
            </w:r>
          </w:p>
          <w:p w:rsidR="003271F2" w:rsidRPr="00B54367" w:rsidRDefault="003271F2" w:rsidP="00DE2295">
            <w:pPr>
              <w:jc w:val="center"/>
              <w:rPr>
                <w:rFonts w:ascii="Arial Narrow" w:hAnsi="Arial Narrow"/>
                <w:sz w:val="16"/>
                <w:szCs w:val="20"/>
              </w:rPr>
            </w:pPr>
          </w:p>
          <w:p w:rsidR="003271F2" w:rsidRDefault="003271F2" w:rsidP="00DE2295">
            <w:pPr>
              <w:jc w:val="center"/>
              <w:rPr>
                <w:rFonts w:ascii="Arial Narrow" w:hAnsi="Arial Narrow"/>
                <w:b/>
                <w:sz w:val="18"/>
                <w:szCs w:val="20"/>
              </w:rPr>
            </w:pPr>
          </w:p>
          <w:p w:rsidR="00A04ED2" w:rsidRDefault="00A04ED2" w:rsidP="00DE2295">
            <w:pPr>
              <w:jc w:val="center"/>
              <w:rPr>
                <w:rFonts w:ascii="Arial Narrow" w:hAnsi="Arial Narrow"/>
                <w:b/>
                <w:sz w:val="18"/>
                <w:szCs w:val="20"/>
              </w:rPr>
            </w:pPr>
          </w:p>
          <w:p w:rsidR="00A275F8" w:rsidRPr="00B54367" w:rsidRDefault="00A275F8" w:rsidP="00DE2295">
            <w:pPr>
              <w:jc w:val="center"/>
              <w:rPr>
                <w:rFonts w:ascii="Arial Narrow" w:hAnsi="Arial Narrow"/>
                <w:b/>
                <w:sz w:val="18"/>
                <w:szCs w:val="20"/>
              </w:rPr>
            </w:pPr>
          </w:p>
          <w:p w:rsidR="003271F2" w:rsidRPr="00B54367" w:rsidRDefault="003271F2" w:rsidP="00DE2295">
            <w:pPr>
              <w:jc w:val="right"/>
              <w:rPr>
                <w:rFonts w:ascii="Arial Narrow" w:hAnsi="Arial Narrow"/>
                <w:b/>
                <w:sz w:val="18"/>
                <w:szCs w:val="20"/>
              </w:rPr>
            </w:pPr>
            <w:r w:rsidRPr="00B54367">
              <w:rPr>
                <w:rFonts w:ascii="Arial Narrow" w:hAnsi="Arial Narrow"/>
                <w:b/>
                <w:sz w:val="18"/>
                <w:szCs w:val="20"/>
              </w:rPr>
              <w:t>3</w:t>
            </w:r>
          </w:p>
        </w:tc>
      </w:tr>
      <w:tr w:rsidR="003271F2" w:rsidRPr="00B54367" w:rsidTr="00310119">
        <w:tc>
          <w:tcPr>
            <w:tcW w:w="742" w:type="dxa"/>
            <w:vMerge/>
            <w:shd w:val="clear" w:color="auto" w:fill="000000" w:themeFill="text1"/>
            <w:vAlign w:val="center"/>
          </w:tcPr>
          <w:p w:rsidR="003271F2" w:rsidRPr="00B54367" w:rsidRDefault="003271F2" w:rsidP="009D5821">
            <w:pPr>
              <w:jc w:val="center"/>
              <w:rPr>
                <w:rFonts w:ascii="Arial Narrow" w:hAnsi="Arial Narrow"/>
                <w:sz w:val="18"/>
              </w:rPr>
            </w:pPr>
          </w:p>
        </w:tc>
        <w:tc>
          <w:tcPr>
            <w:tcW w:w="986" w:type="dxa"/>
            <w:shd w:val="clear" w:color="auto" w:fill="BFBFBF" w:themeFill="background1" w:themeFillShade="BF"/>
            <w:vAlign w:val="center"/>
          </w:tcPr>
          <w:p w:rsidR="003271F2" w:rsidRPr="009D5821" w:rsidRDefault="009D5821" w:rsidP="009D5821">
            <w:pPr>
              <w:jc w:val="center"/>
              <w:rPr>
                <w:rFonts w:ascii="Arial Narrow" w:hAnsi="Arial Narrow"/>
                <w:b/>
                <w:sz w:val="18"/>
                <w:szCs w:val="18"/>
              </w:rPr>
            </w:pPr>
            <w:r w:rsidRPr="009D5821">
              <w:rPr>
                <w:rFonts w:ascii="Arial Narrow" w:hAnsi="Arial Narrow"/>
                <w:b/>
                <w:sz w:val="18"/>
                <w:szCs w:val="18"/>
              </w:rPr>
              <w:t>LEVEL 2</w:t>
            </w:r>
          </w:p>
        </w:tc>
        <w:tc>
          <w:tcPr>
            <w:tcW w:w="1980" w:type="dxa"/>
            <w:shd w:val="clear" w:color="auto" w:fill="FFFF61"/>
          </w:tcPr>
          <w:p w:rsidR="003271F2" w:rsidRDefault="003271F2" w:rsidP="00DE2295">
            <w:pPr>
              <w:jc w:val="center"/>
              <w:rPr>
                <w:rFonts w:ascii="Arial Narrow" w:hAnsi="Arial Narrow"/>
                <w:b/>
                <w:sz w:val="20"/>
                <w:szCs w:val="20"/>
              </w:rPr>
            </w:pPr>
            <w:r w:rsidRPr="00B54367">
              <w:rPr>
                <w:rFonts w:ascii="Arial Narrow" w:hAnsi="Arial Narrow"/>
                <w:b/>
                <w:sz w:val="20"/>
                <w:szCs w:val="20"/>
              </w:rPr>
              <w:t>CONSULTING</w:t>
            </w:r>
          </w:p>
          <w:p w:rsidR="00A275F8" w:rsidRPr="00B54367" w:rsidRDefault="00A275F8" w:rsidP="00DE2295">
            <w:pPr>
              <w:jc w:val="center"/>
              <w:rPr>
                <w:rFonts w:ascii="Arial Narrow" w:hAnsi="Arial Narrow"/>
                <w:b/>
                <w:sz w:val="20"/>
                <w:szCs w:val="20"/>
              </w:rPr>
            </w:pPr>
          </w:p>
          <w:p w:rsidR="003271F2" w:rsidRDefault="003271F2" w:rsidP="00DE2295">
            <w:pPr>
              <w:jc w:val="center"/>
              <w:rPr>
                <w:rFonts w:ascii="Arial Narrow" w:hAnsi="Arial Narrow"/>
                <w:sz w:val="16"/>
                <w:szCs w:val="20"/>
              </w:rPr>
            </w:pPr>
          </w:p>
          <w:p w:rsidR="00A04ED2" w:rsidRPr="00B54367" w:rsidRDefault="00A04ED2" w:rsidP="00DE2295">
            <w:pPr>
              <w:jc w:val="center"/>
              <w:rPr>
                <w:rFonts w:ascii="Arial Narrow" w:hAnsi="Arial Narrow"/>
                <w:sz w:val="16"/>
                <w:szCs w:val="20"/>
              </w:rPr>
            </w:pPr>
          </w:p>
          <w:p w:rsidR="003271F2" w:rsidRDefault="003271F2" w:rsidP="00DE2295">
            <w:pPr>
              <w:jc w:val="center"/>
              <w:rPr>
                <w:rFonts w:ascii="Arial Narrow" w:hAnsi="Arial Narrow"/>
                <w:sz w:val="16"/>
                <w:szCs w:val="20"/>
              </w:rPr>
            </w:pPr>
            <w:r w:rsidRPr="00B54367">
              <w:rPr>
                <w:rFonts w:ascii="Arial Narrow" w:hAnsi="Arial Narrow"/>
                <w:b/>
                <w:sz w:val="16"/>
                <w:szCs w:val="20"/>
              </w:rPr>
              <w:lastRenderedPageBreak/>
              <w:t>GOOD</w:t>
            </w:r>
            <w:r w:rsidRPr="00B54367">
              <w:rPr>
                <w:rFonts w:ascii="Arial Narrow" w:hAnsi="Arial Narrow"/>
                <w:sz w:val="16"/>
                <w:szCs w:val="20"/>
              </w:rPr>
              <w:t xml:space="preserve"> level of fidelity between measures</w:t>
            </w:r>
          </w:p>
          <w:p w:rsidR="00A04ED2" w:rsidRDefault="00A04ED2" w:rsidP="00DE2295">
            <w:pPr>
              <w:jc w:val="center"/>
              <w:rPr>
                <w:rFonts w:ascii="Arial Narrow" w:hAnsi="Arial Narrow"/>
                <w:sz w:val="16"/>
                <w:szCs w:val="20"/>
              </w:rPr>
            </w:pPr>
          </w:p>
          <w:p w:rsidR="00A04ED2" w:rsidRPr="00B54367" w:rsidRDefault="00A04ED2" w:rsidP="00DE2295">
            <w:pPr>
              <w:jc w:val="center"/>
              <w:rPr>
                <w:rFonts w:ascii="Arial Narrow" w:hAnsi="Arial Narrow"/>
                <w:sz w:val="16"/>
                <w:szCs w:val="20"/>
              </w:rPr>
            </w:pPr>
          </w:p>
          <w:p w:rsidR="003271F2" w:rsidRPr="00B54367" w:rsidRDefault="003271F2" w:rsidP="00DE2295">
            <w:pPr>
              <w:jc w:val="right"/>
              <w:rPr>
                <w:rFonts w:ascii="Arial Narrow" w:hAnsi="Arial Narrow"/>
                <w:b/>
                <w:sz w:val="18"/>
                <w:szCs w:val="20"/>
              </w:rPr>
            </w:pPr>
            <w:r w:rsidRPr="00F86A77">
              <w:rPr>
                <w:rFonts w:ascii="Arial Narrow" w:hAnsi="Arial Narrow"/>
                <w:b/>
                <w:sz w:val="18"/>
                <w:szCs w:val="20"/>
              </w:rPr>
              <w:t>2</w:t>
            </w:r>
          </w:p>
        </w:tc>
        <w:tc>
          <w:tcPr>
            <w:tcW w:w="2070" w:type="dxa"/>
            <w:shd w:val="clear" w:color="auto" w:fill="FFFF61"/>
          </w:tcPr>
          <w:p w:rsidR="003271F2" w:rsidRDefault="003271F2" w:rsidP="00DE2295">
            <w:pPr>
              <w:jc w:val="center"/>
              <w:rPr>
                <w:rFonts w:ascii="Arial Narrow" w:hAnsi="Arial Narrow"/>
                <w:b/>
                <w:sz w:val="20"/>
                <w:szCs w:val="20"/>
              </w:rPr>
            </w:pPr>
            <w:r w:rsidRPr="00B54367">
              <w:rPr>
                <w:rFonts w:ascii="Arial Narrow" w:hAnsi="Arial Narrow"/>
                <w:b/>
                <w:sz w:val="20"/>
                <w:szCs w:val="20"/>
              </w:rPr>
              <w:lastRenderedPageBreak/>
              <w:t>CONSULTING</w:t>
            </w:r>
          </w:p>
          <w:p w:rsidR="00A275F8" w:rsidRPr="00B54367" w:rsidRDefault="00A275F8" w:rsidP="00DE2295">
            <w:pPr>
              <w:jc w:val="center"/>
              <w:rPr>
                <w:rFonts w:ascii="Arial Narrow" w:hAnsi="Arial Narrow"/>
                <w:b/>
                <w:sz w:val="20"/>
                <w:szCs w:val="20"/>
              </w:rPr>
            </w:pPr>
          </w:p>
          <w:p w:rsidR="00A04ED2" w:rsidRDefault="00A04ED2" w:rsidP="00DE2295">
            <w:pPr>
              <w:jc w:val="center"/>
              <w:rPr>
                <w:rFonts w:ascii="Arial Narrow" w:hAnsi="Arial Narrow"/>
                <w:sz w:val="16"/>
                <w:szCs w:val="20"/>
              </w:rPr>
            </w:pPr>
          </w:p>
          <w:p w:rsidR="003271F2" w:rsidRDefault="003271F2" w:rsidP="00DE2295">
            <w:pPr>
              <w:jc w:val="center"/>
              <w:rPr>
                <w:rFonts w:ascii="Arial Narrow" w:hAnsi="Arial Narrow"/>
                <w:sz w:val="16"/>
                <w:szCs w:val="20"/>
              </w:rPr>
            </w:pPr>
          </w:p>
          <w:p w:rsidR="003271F2" w:rsidRDefault="003271F2" w:rsidP="00DE2295">
            <w:pPr>
              <w:jc w:val="center"/>
              <w:rPr>
                <w:rFonts w:ascii="Arial Narrow" w:hAnsi="Arial Narrow"/>
                <w:sz w:val="16"/>
                <w:szCs w:val="20"/>
              </w:rPr>
            </w:pPr>
            <w:r w:rsidRPr="00B54367">
              <w:rPr>
                <w:rFonts w:ascii="Arial Narrow" w:hAnsi="Arial Narrow"/>
                <w:b/>
                <w:sz w:val="16"/>
                <w:szCs w:val="20"/>
              </w:rPr>
              <w:lastRenderedPageBreak/>
              <w:t>HIGHEST</w:t>
            </w:r>
            <w:r w:rsidRPr="00B54367">
              <w:rPr>
                <w:rFonts w:ascii="Arial Narrow" w:hAnsi="Arial Narrow"/>
                <w:sz w:val="16"/>
                <w:szCs w:val="20"/>
              </w:rPr>
              <w:t xml:space="preserve"> level of fidelity between measures</w:t>
            </w:r>
          </w:p>
          <w:p w:rsidR="00A04ED2" w:rsidRDefault="00A04ED2" w:rsidP="00DE2295">
            <w:pPr>
              <w:jc w:val="center"/>
              <w:rPr>
                <w:rFonts w:ascii="Arial Narrow" w:hAnsi="Arial Narrow"/>
                <w:sz w:val="16"/>
                <w:szCs w:val="20"/>
              </w:rPr>
            </w:pPr>
          </w:p>
          <w:p w:rsidR="00A04ED2" w:rsidRDefault="00A04ED2" w:rsidP="00DE2295">
            <w:pPr>
              <w:jc w:val="center"/>
              <w:rPr>
                <w:rFonts w:ascii="Arial Narrow" w:hAnsi="Arial Narrow"/>
                <w:sz w:val="16"/>
                <w:szCs w:val="20"/>
              </w:rPr>
            </w:pPr>
          </w:p>
          <w:p w:rsidR="003271F2" w:rsidRPr="00F86A77" w:rsidRDefault="003271F2" w:rsidP="00DE2295">
            <w:pPr>
              <w:jc w:val="right"/>
              <w:rPr>
                <w:rFonts w:ascii="Arial Narrow" w:hAnsi="Arial Narrow"/>
                <w:b/>
                <w:sz w:val="18"/>
                <w:szCs w:val="20"/>
              </w:rPr>
            </w:pPr>
            <w:r w:rsidRPr="00F86A77">
              <w:rPr>
                <w:rFonts w:ascii="Arial Narrow" w:hAnsi="Arial Narrow"/>
                <w:b/>
                <w:sz w:val="18"/>
                <w:szCs w:val="20"/>
              </w:rPr>
              <w:t>2</w:t>
            </w:r>
          </w:p>
        </w:tc>
        <w:tc>
          <w:tcPr>
            <w:tcW w:w="1980" w:type="dxa"/>
            <w:shd w:val="clear" w:color="auto" w:fill="FFFF61"/>
          </w:tcPr>
          <w:p w:rsidR="003271F2" w:rsidRDefault="003271F2" w:rsidP="00DE2295">
            <w:pPr>
              <w:jc w:val="center"/>
              <w:rPr>
                <w:rFonts w:ascii="Arial Narrow" w:hAnsi="Arial Narrow"/>
                <w:b/>
                <w:sz w:val="20"/>
                <w:szCs w:val="20"/>
              </w:rPr>
            </w:pPr>
            <w:r w:rsidRPr="00B54367">
              <w:rPr>
                <w:rFonts w:ascii="Arial Narrow" w:hAnsi="Arial Narrow"/>
                <w:b/>
                <w:sz w:val="20"/>
                <w:szCs w:val="20"/>
              </w:rPr>
              <w:lastRenderedPageBreak/>
              <w:t>CONSULTING</w:t>
            </w:r>
          </w:p>
          <w:p w:rsidR="00A275F8" w:rsidRPr="003271F2" w:rsidRDefault="00A275F8" w:rsidP="00DE2295">
            <w:pPr>
              <w:jc w:val="center"/>
              <w:rPr>
                <w:rFonts w:ascii="Arial Narrow" w:hAnsi="Arial Narrow"/>
                <w:b/>
                <w:sz w:val="20"/>
                <w:szCs w:val="20"/>
              </w:rPr>
            </w:pPr>
          </w:p>
          <w:p w:rsidR="003271F2" w:rsidRDefault="003271F2" w:rsidP="00DE2295">
            <w:pPr>
              <w:jc w:val="center"/>
              <w:rPr>
                <w:rFonts w:ascii="Arial Narrow" w:hAnsi="Arial Narrow"/>
                <w:sz w:val="16"/>
                <w:szCs w:val="20"/>
              </w:rPr>
            </w:pPr>
          </w:p>
          <w:p w:rsidR="003271F2" w:rsidRDefault="003271F2" w:rsidP="00DE2295">
            <w:pPr>
              <w:jc w:val="center"/>
              <w:rPr>
                <w:rFonts w:ascii="Arial Narrow" w:hAnsi="Arial Narrow"/>
                <w:sz w:val="16"/>
                <w:szCs w:val="20"/>
              </w:rPr>
            </w:pPr>
          </w:p>
          <w:p w:rsidR="003271F2" w:rsidRDefault="003271F2" w:rsidP="00DE2295">
            <w:pPr>
              <w:jc w:val="center"/>
              <w:rPr>
                <w:rFonts w:ascii="Arial Narrow" w:hAnsi="Arial Narrow"/>
                <w:sz w:val="16"/>
                <w:szCs w:val="20"/>
              </w:rPr>
            </w:pPr>
            <w:r w:rsidRPr="00F86A77">
              <w:rPr>
                <w:rFonts w:ascii="Arial Narrow" w:hAnsi="Arial Narrow"/>
                <w:b/>
                <w:sz w:val="16"/>
                <w:szCs w:val="20"/>
              </w:rPr>
              <w:lastRenderedPageBreak/>
              <w:t>GOOD</w:t>
            </w:r>
            <w:r>
              <w:rPr>
                <w:rFonts w:ascii="Arial Narrow" w:hAnsi="Arial Narrow"/>
                <w:sz w:val="16"/>
                <w:szCs w:val="20"/>
              </w:rPr>
              <w:t xml:space="preserve"> level of fidelity between measures</w:t>
            </w:r>
          </w:p>
          <w:p w:rsidR="00432892" w:rsidRDefault="00432892" w:rsidP="00DE2295">
            <w:pPr>
              <w:jc w:val="center"/>
              <w:rPr>
                <w:rFonts w:ascii="Arial Narrow" w:hAnsi="Arial Narrow"/>
                <w:b/>
                <w:sz w:val="18"/>
                <w:szCs w:val="20"/>
              </w:rPr>
            </w:pPr>
          </w:p>
          <w:p w:rsidR="00A04ED2" w:rsidRDefault="00A04ED2" w:rsidP="00DE2295">
            <w:pPr>
              <w:jc w:val="center"/>
              <w:rPr>
                <w:rFonts w:ascii="Arial Narrow" w:hAnsi="Arial Narrow"/>
                <w:b/>
                <w:sz w:val="18"/>
                <w:szCs w:val="20"/>
              </w:rPr>
            </w:pPr>
          </w:p>
          <w:p w:rsidR="003271F2" w:rsidRPr="00F86A77" w:rsidRDefault="003271F2" w:rsidP="00DE2295">
            <w:pPr>
              <w:jc w:val="right"/>
              <w:rPr>
                <w:rFonts w:ascii="Arial Narrow" w:hAnsi="Arial Narrow"/>
                <w:b/>
                <w:sz w:val="18"/>
                <w:szCs w:val="20"/>
              </w:rPr>
            </w:pPr>
            <w:r w:rsidRPr="00F86A77">
              <w:rPr>
                <w:rFonts w:ascii="Arial Narrow" w:hAnsi="Arial Narrow"/>
                <w:b/>
                <w:sz w:val="18"/>
                <w:szCs w:val="20"/>
              </w:rPr>
              <w:t>2</w:t>
            </w:r>
          </w:p>
        </w:tc>
        <w:tc>
          <w:tcPr>
            <w:tcW w:w="1980" w:type="dxa"/>
            <w:shd w:val="clear" w:color="auto" w:fill="F2F2F2" w:themeFill="background1" w:themeFillShade="F2"/>
          </w:tcPr>
          <w:p w:rsidR="003271F2" w:rsidRDefault="003271F2" w:rsidP="00DE2295">
            <w:pPr>
              <w:jc w:val="center"/>
              <w:rPr>
                <w:rFonts w:ascii="Arial Narrow" w:hAnsi="Arial Narrow"/>
                <w:b/>
                <w:sz w:val="20"/>
                <w:szCs w:val="20"/>
              </w:rPr>
            </w:pPr>
            <w:r w:rsidRPr="00B54367">
              <w:rPr>
                <w:rFonts w:ascii="Arial Narrow" w:hAnsi="Arial Narrow"/>
                <w:b/>
                <w:sz w:val="20"/>
                <w:szCs w:val="20"/>
              </w:rPr>
              <w:lastRenderedPageBreak/>
              <w:t xml:space="preserve">COLLEGIAL </w:t>
            </w:r>
            <w:r w:rsidRPr="00B54367">
              <w:rPr>
                <w:rFonts w:ascii="Arial Narrow" w:hAnsi="Arial Narrow"/>
                <w:b/>
                <w:i/>
                <w:sz w:val="20"/>
                <w:szCs w:val="20"/>
              </w:rPr>
              <w:t>or</w:t>
            </w:r>
            <w:r w:rsidRPr="00B54367">
              <w:rPr>
                <w:rFonts w:ascii="Arial Narrow" w:hAnsi="Arial Narrow"/>
                <w:b/>
                <w:sz w:val="20"/>
                <w:szCs w:val="20"/>
              </w:rPr>
              <w:t xml:space="preserve"> CONSULTING</w:t>
            </w:r>
          </w:p>
          <w:p w:rsidR="003271F2" w:rsidRPr="00F86A77" w:rsidRDefault="003271F2" w:rsidP="00DE2295">
            <w:pPr>
              <w:jc w:val="center"/>
              <w:rPr>
                <w:rFonts w:ascii="Arial Narrow" w:hAnsi="Arial Narrow"/>
                <w:sz w:val="16"/>
                <w:szCs w:val="20"/>
              </w:rPr>
            </w:pPr>
            <w:r>
              <w:rPr>
                <w:rFonts w:ascii="Arial Narrow" w:hAnsi="Arial Narrow"/>
                <w:sz w:val="16"/>
                <w:szCs w:val="20"/>
              </w:rPr>
              <w:t>Determined post inquiry</w:t>
            </w:r>
          </w:p>
          <w:p w:rsidR="003271F2" w:rsidRPr="00B54367" w:rsidRDefault="003271F2" w:rsidP="00DE2295">
            <w:pPr>
              <w:jc w:val="center"/>
              <w:rPr>
                <w:rFonts w:ascii="Arial Narrow" w:hAnsi="Arial Narrow"/>
                <w:sz w:val="18"/>
                <w:szCs w:val="20"/>
              </w:rPr>
            </w:pPr>
          </w:p>
          <w:p w:rsidR="003271F2" w:rsidRPr="00A275F8" w:rsidRDefault="00AB152B" w:rsidP="00DE2295">
            <w:pPr>
              <w:shd w:val="clear" w:color="auto" w:fill="F2F2F2" w:themeFill="background1" w:themeFillShade="F2"/>
              <w:jc w:val="center"/>
              <w:rPr>
                <w:rFonts w:ascii="Arial Narrow" w:hAnsi="Arial Narrow"/>
                <w:i/>
                <w:sz w:val="20"/>
              </w:rPr>
            </w:pPr>
            <w:r>
              <w:rPr>
                <w:rFonts w:ascii="Arial Narrow" w:hAnsi="Arial Narrow"/>
                <w:b/>
                <w:sz w:val="18"/>
                <w:szCs w:val="20"/>
              </w:rPr>
              <w:t>*</w:t>
            </w:r>
            <w:r w:rsidR="003271F2" w:rsidRPr="00A275F8">
              <w:rPr>
                <w:rFonts w:ascii="Arial Narrow" w:hAnsi="Arial Narrow"/>
                <w:b/>
                <w:i/>
                <w:sz w:val="20"/>
              </w:rPr>
              <w:t>PP/PR INQUIRY</w:t>
            </w:r>
          </w:p>
          <w:p w:rsidR="003271F2" w:rsidRPr="00A275F8" w:rsidRDefault="003271F2" w:rsidP="00DE2295">
            <w:pPr>
              <w:shd w:val="clear" w:color="auto" w:fill="F2F2F2" w:themeFill="background1" w:themeFillShade="F2"/>
              <w:jc w:val="center"/>
              <w:rPr>
                <w:rFonts w:ascii="Arial Narrow" w:hAnsi="Arial Narrow"/>
                <w:i/>
                <w:sz w:val="18"/>
              </w:rPr>
            </w:pPr>
            <w:r w:rsidRPr="00A275F8">
              <w:rPr>
                <w:rFonts w:ascii="Arial Narrow" w:hAnsi="Arial Narrow"/>
                <w:i/>
                <w:sz w:val="18"/>
              </w:rPr>
              <w:lastRenderedPageBreak/>
              <w:t xml:space="preserve">due to only </w:t>
            </w:r>
            <w:r w:rsidRPr="00A275F8">
              <w:rPr>
                <w:rFonts w:ascii="Arial Narrow" w:hAnsi="Arial Narrow"/>
                <w:b/>
                <w:i/>
                <w:sz w:val="18"/>
              </w:rPr>
              <w:t>SOME</w:t>
            </w:r>
            <w:r w:rsidRPr="00A275F8">
              <w:rPr>
                <w:rFonts w:ascii="Arial Narrow" w:hAnsi="Arial Narrow"/>
                <w:i/>
                <w:sz w:val="18"/>
              </w:rPr>
              <w:t xml:space="preserve"> level of fidelity between measures</w:t>
            </w:r>
          </w:p>
          <w:p w:rsidR="00310119" w:rsidRDefault="00310119" w:rsidP="00DE2295">
            <w:pPr>
              <w:jc w:val="right"/>
              <w:rPr>
                <w:rFonts w:ascii="Arial Narrow" w:hAnsi="Arial Narrow"/>
                <w:b/>
                <w:sz w:val="18"/>
                <w:szCs w:val="20"/>
              </w:rPr>
            </w:pPr>
          </w:p>
          <w:p w:rsidR="003271F2" w:rsidRPr="00F86A77" w:rsidRDefault="003271F2" w:rsidP="00DE2295">
            <w:pPr>
              <w:jc w:val="right"/>
              <w:rPr>
                <w:rFonts w:ascii="Arial Narrow" w:hAnsi="Arial Narrow"/>
                <w:b/>
                <w:sz w:val="18"/>
                <w:szCs w:val="20"/>
              </w:rPr>
            </w:pPr>
            <w:r w:rsidRPr="00F86A77">
              <w:rPr>
                <w:rFonts w:ascii="Arial Narrow" w:hAnsi="Arial Narrow"/>
                <w:b/>
                <w:sz w:val="18"/>
                <w:szCs w:val="20"/>
              </w:rPr>
              <w:t>2</w:t>
            </w:r>
            <w:r w:rsidR="00572A65">
              <w:rPr>
                <w:rFonts w:ascii="Arial Narrow" w:hAnsi="Arial Narrow"/>
                <w:b/>
                <w:sz w:val="18"/>
                <w:szCs w:val="20"/>
              </w:rPr>
              <w:t xml:space="preserve"> or 3</w:t>
            </w:r>
          </w:p>
        </w:tc>
      </w:tr>
      <w:tr w:rsidR="003271F2" w:rsidRPr="00B54367" w:rsidTr="00310119">
        <w:tc>
          <w:tcPr>
            <w:tcW w:w="742" w:type="dxa"/>
            <w:vMerge/>
            <w:shd w:val="clear" w:color="auto" w:fill="000000" w:themeFill="text1"/>
            <w:vAlign w:val="center"/>
          </w:tcPr>
          <w:p w:rsidR="003271F2" w:rsidRPr="00B54367" w:rsidRDefault="003271F2" w:rsidP="009D5821">
            <w:pPr>
              <w:jc w:val="center"/>
              <w:rPr>
                <w:rFonts w:ascii="Arial Narrow" w:hAnsi="Arial Narrow"/>
                <w:sz w:val="18"/>
              </w:rPr>
            </w:pPr>
          </w:p>
        </w:tc>
        <w:tc>
          <w:tcPr>
            <w:tcW w:w="986" w:type="dxa"/>
            <w:tcBorders>
              <w:bottom w:val="single" w:sz="4" w:space="0" w:color="auto"/>
            </w:tcBorders>
            <w:shd w:val="clear" w:color="auto" w:fill="BFBFBF" w:themeFill="background1" w:themeFillShade="BF"/>
            <w:vAlign w:val="center"/>
          </w:tcPr>
          <w:p w:rsidR="003271F2" w:rsidRDefault="009D5821" w:rsidP="009D5821">
            <w:pPr>
              <w:jc w:val="center"/>
              <w:rPr>
                <w:rFonts w:ascii="Arial Narrow" w:hAnsi="Arial Narrow"/>
                <w:b/>
                <w:sz w:val="18"/>
                <w:szCs w:val="18"/>
              </w:rPr>
            </w:pPr>
            <w:r w:rsidRPr="009D5821">
              <w:rPr>
                <w:rFonts w:ascii="Arial Narrow" w:hAnsi="Arial Narrow"/>
                <w:b/>
                <w:sz w:val="18"/>
                <w:szCs w:val="18"/>
              </w:rPr>
              <w:t>LEVEL 1</w:t>
            </w:r>
          </w:p>
          <w:p w:rsidR="002626F4" w:rsidRPr="002626F4" w:rsidRDefault="002626F4" w:rsidP="009D5821">
            <w:pPr>
              <w:jc w:val="center"/>
              <w:rPr>
                <w:rFonts w:ascii="Arial Narrow" w:hAnsi="Arial Narrow"/>
                <w:i/>
                <w:sz w:val="18"/>
                <w:szCs w:val="18"/>
              </w:rPr>
            </w:pPr>
            <w:r w:rsidRPr="002626F4">
              <w:rPr>
                <w:rFonts w:ascii="Arial Narrow" w:hAnsi="Arial Narrow"/>
                <w:i/>
                <w:sz w:val="16"/>
                <w:szCs w:val="18"/>
              </w:rPr>
              <w:t>(Lowest)</w:t>
            </w:r>
          </w:p>
        </w:tc>
        <w:tc>
          <w:tcPr>
            <w:tcW w:w="1980" w:type="dxa"/>
            <w:shd w:val="clear" w:color="auto" w:fill="FF0000"/>
          </w:tcPr>
          <w:p w:rsidR="003271F2" w:rsidRDefault="003271F2" w:rsidP="00DE2295">
            <w:pPr>
              <w:jc w:val="center"/>
              <w:rPr>
                <w:rFonts w:ascii="Arial Narrow" w:hAnsi="Arial Narrow"/>
                <w:b/>
                <w:color w:val="FFFFFF" w:themeColor="background1"/>
                <w:sz w:val="20"/>
              </w:rPr>
            </w:pPr>
            <w:r w:rsidRPr="00060352">
              <w:rPr>
                <w:rFonts w:ascii="Arial Narrow" w:hAnsi="Arial Narrow"/>
                <w:b/>
                <w:color w:val="FFFFFF" w:themeColor="background1"/>
                <w:sz w:val="20"/>
              </w:rPr>
              <w:t>DIRECTED</w:t>
            </w:r>
          </w:p>
          <w:p w:rsidR="00A275F8" w:rsidRPr="00060352" w:rsidRDefault="00A275F8" w:rsidP="00DE2295">
            <w:pPr>
              <w:jc w:val="center"/>
              <w:rPr>
                <w:rFonts w:ascii="Arial Narrow" w:hAnsi="Arial Narrow"/>
                <w:b/>
                <w:color w:val="FFFFFF" w:themeColor="background1"/>
                <w:sz w:val="20"/>
              </w:rPr>
            </w:pPr>
          </w:p>
          <w:p w:rsidR="003271F2" w:rsidRDefault="003271F2" w:rsidP="00DE2295">
            <w:pPr>
              <w:jc w:val="center"/>
              <w:rPr>
                <w:rFonts w:ascii="Arial Narrow" w:hAnsi="Arial Narrow"/>
                <w:color w:val="FFFFFF" w:themeColor="background1"/>
                <w:sz w:val="16"/>
              </w:rPr>
            </w:pPr>
          </w:p>
          <w:p w:rsidR="00A04ED2" w:rsidRPr="00060352" w:rsidRDefault="00A04ED2" w:rsidP="00DE2295">
            <w:pPr>
              <w:jc w:val="center"/>
              <w:rPr>
                <w:rFonts w:ascii="Arial Narrow" w:hAnsi="Arial Narrow"/>
                <w:color w:val="FFFFFF" w:themeColor="background1"/>
                <w:sz w:val="16"/>
              </w:rPr>
            </w:pPr>
          </w:p>
          <w:p w:rsidR="003271F2" w:rsidRPr="00060352" w:rsidRDefault="003271F2" w:rsidP="00DE2295">
            <w:pPr>
              <w:jc w:val="center"/>
              <w:rPr>
                <w:rFonts w:ascii="Arial Narrow" w:hAnsi="Arial Narrow"/>
                <w:color w:val="FFFFFF" w:themeColor="background1"/>
                <w:sz w:val="16"/>
              </w:rPr>
            </w:pPr>
            <w:r w:rsidRPr="00060352">
              <w:rPr>
                <w:rFonts w:ascii="Arial Narrow" w:hAnsi="Arial Narrow"/>
                <w:b/>
                <w:color w:val="FFFFFF" w:themeColor="background1"/>
                <w:sz w:val="16"/>
              </w:rPr>
              <w:t>HIGHEST</w:t>
            </w:r>
            <w:r w:rsidRPr="00060352">
              <w:rPr>
                <w:rFonts w:ascii="Arial Narrow" w:hAnsi="Arial Narrow"/>
                <w:color w:val="FFFFFF" w:themeColor="background1"/>
                <w:sz w:val="16"/>
              </w:rPr>
              <w:t xml:space="preserve"> level of fidelity between measures</w:t>
            </w:r>
          </w:p>
          <w:p w:rsidR="003271F2" w:rsidRDefault="003271F2" w:rsidP="00DE2295">
            <w:pPr>
              <w:jc w:val="center"/>
              <w:rPr>
                <w:rFonts w:ascii="Arial Narrow" w:hAnsi="Arial Narrow"/>
                <w:b/>
                <w:color w:val="FFFFFF" w:themeColor="background1"/>
                <w:sz w:val="18"/>
              </w:rPr>
            </w:pPr>
          </w:p>
          <w:p w:rsidR="00A04ED2" w:rsidRPr="00060352" w:rsidRDefault="00A04ED2" w:rsidP="00DE2295">
            <w:pPr>
              <w:jc w:val="center"/>
              <w:rPr>
                <w:rFonts w:ascii="Arial Narrow" w:hAnsi="Arial Narrow"/>
                <w:b/>
                <w:color w:val="FFFFFF" w:themeColor="background1"/>
                <w:sz w:val="18"/>
              </w:rPr>
            </w:pPr>
          </w:p>
          <w:p w:rsidR="00DE2295" w:rsidRDefault="00DE2295" w:rsidP="00DE2295">
            <w:pPr>
              <w:jc w:val="right"/>
              <w:rPr>
                <w:rFonts w:ascii="Arial Narrow" w:hAnsi="Arial Narrow"/>
                <w:b/>
                <w:color w:val="FFFFFF" w:themeColor="background1"/>
                <w:sz w:val="18"/>
              </w:rPr>
            </w:pPr>
          </w:p>
          <w:p w:rsidR="003271F2" w:rsidRPr="00060352" w:rsidRDefault="003271F2" w:rsidP="00DE2295">
            <w:pPr>
              <w:jc w:val="right"/>
              <w:rPr>
                <w:rFonts w:ascii="Arial Narrow" w:hAnsi="Arial Narrow"/>
                <w:b/>
                <w:color w:val="FFFFFF" w:themeColor="background1"/>
                <w:sz w:val="18"/>
              </w:rPr>
            </w:pPr>
            <w:r w:rsidRPr="00060352">
              <w:rPr>
                <w:rFonts w:ascii="Arial Narrow" w:hAnsi="Arial Narrow"/>
                <w:b/>
                <w:color w:val="FFFFFF" w:themeColor="background1"/>
                <w:sz w:val="18"/>
              </w:rPr>
              <w:t>1</w:t>
            </w:r>
          </w:p>
        </w:tc>
        <w:tc>
          <w:tcPr>
            <w:tcW w:w="2070" w:type="dxa"/>
            <w:shd w:val="clear" w:color="auto" w:fill="FF0000"/>
          </w:tcPr>
          <w:p w:rsidR="003271F2" w:rsidRDefault="003271F2" w:rsidP="00DE2295">
            <w:pPr>
              <w:jc w:val="center"/>
              <w:rPr>
                <w:rFonts w:ascii="Arial Narrow" w:hAnsi="Arial Narrow"/>
                <w:b/>
                <w:color w:val="FFFFFF" w:themeColor="background1"/>
                <w:sz w:val="20"/>
              </w:rPr>
            </w:pPr>
            <w:r w:rsidRPr="00060352">
              <w:rPr>
                <w:rFonts w:ascii="Arial Narrow" w:hAnsi="Arial Narrow"/>
                <w:b/>
                <w:color w:val="FFFFFF" w:themeColor="background1"/>
                <w:sz w:val="20"/>
              </w:rPr>
              <w:t>DIRECTED</w:t>
            </w:r>
          </w:p>
          <w:p w:rsidR="00A275F8" w:rsidRPr="00060352" w:rsidRDefault="00A275F8" w:rsidP="00DE2295">
            <w:pPr>
              <w:jc w:val="center"/>
              <w:rPr>
                <w:rFonts w:ascii="Arial Narrow" w:hAnsi="Arial Narrow"/>
                <w:b/>
                <w:color w:val="FFFFFF" w:themeColor="background1"/>
                <w:sz w:val="20"/>
              </w:rPr>
            </w:pPr>
          </w:p>
          <w:p w:rsidR="003271F2" w:rsidRPr="00060352" w:rsidRDefault="003271F2" w:rsidP="00DE2295">
            <w:pPr>
              <w:jc w:val="center"/>
              <w:rPr>
                <w:rFonts w:ascii="Arial Narrow" w:hAnsi="Arial Narrow"/>
                <w:color w:val="FFFFFF" w:themeColor="background1"/>
                <w:sz w:val="16"/>
              </w:rPr>
            </w:pPr>
          </w:p>
          <w:p w:rsidR="00A04ED2" w:rsidRPr="00060352" w:rsidRDefault="00A04ED2" w:rsidP="00DE2295">
            <w:pPr>
              <w:jc w:val="center"/>
              <w:rPr>
                <w:rFonts w:ascii="Arial Narrow" w:hAnsi="Arial Narrow"/>
                <w:color w:val="FFFFFF" w:themeColor="background1"/>
                <w:sz w:val="16"/>
              </w:rPr>
            </w:pPr>
          </w:p>
          <w:p w:rsidR="003271F2" w:rsidRPr="00060352" w:rsidRDefault="003271F2" w:rsidP="00DE2295">
            <w:pPr>
              <w:jc w:val="center"/>
              <w:rPr>
                <w:rFonts w:ascii="Arial Narrow" w:hAnsi="Arial Narrow"/>
                <w:color w:val="FFFFFF" w:themeColor="background1"/>
                <w:sz w:val="16"/>
              </w:rPr>
            </w:pPr>
            <w:r w:rsidRPr="00060352">
              <w:rPr>
                <w:rFonts w:ascii="Arial Narrow" w:hAnsi="Arial Narrow"/>
                <w:b/>
                <w:color w:val="FFFFFF" w:themeColor="background1"/>
                <w:sz w:val="16"/>
              </w:rPr>
              <w:t>GOOD</w:t>
            </w:r>
            <w:r w:rsidRPr="00060352">
              <w:rPr>
                <w:rFonts w:ascii="Arial Narrow" w:hAnsi="Arial Narrow"/>
                <w:color w:val="FFFFFF" w:themeColor="background1"/>
                <w:sz w:val="16"/>
              </w:rPr>
              <w:t xml:space="preserve"> level of fidelity between measures</w:t>
            </w:r>
          </w:p>
          <w:p w:rsidR="003271F2" w:rsidRDefault="003271F2" w:rsidP="00DE2295">
            <w:pPr>
              <w:jc w:val="center"/>
              <w:rPr>
                <w:rFonts w:ascii="Arial Narrow" w:hAnsi="Arial Narrow"/>
                <w:b/>
                <w:color w:val="FFFFFF" w:themeColor="background1"/>
                <w:sz w:val="18"/>
              </w:rPr>
            </w:pPr>
          </w:p>
          <w:p w:rsidR="00A04ED2" w:rsidRPr="00060352" w:rsidRDefault="00A04ED2" w:rsidP="00DE2295">
            <w:pPr>
              <w:jc w:val="center"/>
              <w:rPr>
                <w:rFonts w:ascii="Arial Narrow" w:hAnsi="Arial Narrow"/>
                <w:b/>
                <w:color w:val="FFFFFF" w:themeColor="background1"/>
                <w:sz w:val="18"/>
              </w:rPr>
            </w:pPr>
          </w:p>
          <w:p w:rsidR="00DE2295" w:rsidRDefault="00DE2295" w:rsidP="00DE2295">
            <w:pPr>
              <w:jc w:val="right"/>
              <w:rPr>
                <w:rFonts w:ascii="Arial Narrow" w:hAnsi="Arial Narrow"/>
                <w:b/>
                <w:color w:val="FFFFFF" w:themeColor="background1"/>
                <w:sz w:val="18"/>
              </w:rPr>
            </w:pPr>
          </w:p>
          <w:p w:rsidR="003271F2" w:rsidRPr="00060352" w:rsidRDefault="003271F2" w:rsidP="00DE2295">
            <w:pPr>
              <w:jc w:val="right"/>
              <w:rPr>
                <w:rFonts w:ascii="Arial Narrow" w:hAnsi="Arial Narrow"/>
                <w:b/>
                <w:color w:val="FFFFFF" w:themeColor="background1"/>
                <w:sz w:val="18"/>
              </w:rPr>
            </w:pPr>
            <w:r w:rsidRPr="00060352">
              <w:rPr>
                <w:rFonts w:ascii="Arial Narrow" w:hAnsi="Arial Narrow"/>
                <w:b/>
                <w:color w:val="FFFFFF" w:themeColor="background1"/>
                <w:sz w:val="18"/>
              </w:rPr>
              <w:t>1</w:t>
            </w:r>
          </w:p>
        </w:tc>
        <w:tc>
          <w:tcPr>
            <w:tcW w:w="1980" w:type="dxa"/>
            <w:shd w:val="clear" w:color="auto" w:fill="F2F2F2" w:themeFill="background1" w:themeFillShade="F2"/>
          </w:tcPr>
          <w:p w:rsidR="003271F2" w:rsidRDefault="003271F2" w:rsidP="00DE2295">
            <w:pPr>
              <w:jc w:val="center"/>
              <w:rPr>
                <w:rFonts w:ascii="Arial Narrow" w:hAnsi="Arial Narrow"/>
                <w:b/>
                <w:sz w:val="20"/>
              </w:rPr>
            </w:pPr>
            <w:r w:rsidRPr="00F86A77">
              <w:rPr>
                <w:rFonts w:ascii="Arial Narrow" w:hAnsi="Arial Narrow"/>
                <w:b/>
                <w:sz w:val="20"/>
              </w:rPr>
              <w:t xml:space="preserve">CONSULTING </w:t>
            </w:r>
            <w:r w:rsidRPr="00F86A77">
              <w:rPr>
                <w:rFonts w:ascii="Arial Narrow" w:hAnsi="Arial Narrow"/>
                <w:b/>
                <w:i/>
                <w:sz w:val="20"/>
              </w:rPr>
              <w:t>or</w:t>
            </w:r>
            <w:r w:rsidRPr="00F86A77">
              <w:rPr>
                <w:rFonts w:ascii="Arial Narrow" w:hAnsi="Arial Narrow"/>
                <w:b/>
                <w:sz w:val="20"/>
              </w:rPr>
              <w:t xml:space="preserve"> DIRECTED</w:t>
            </w:r>
          </w:p>
          <w:p w:rsidR="003271F2" w:rsidRPr="00F86A77" w:rsidRDefault="003271F2" w:rsidP="00DE2295">
            <w:pPr>
              <w:jc w:val="center"/>
              <w:rPr>
                <w:rFonts w:ascii="Arial Narrow" w:hAnsi="Arial Narrow"/>
                <w:sz w:val="16"/>
              </w:rPr>
            </w:pPr>
            <w:r>
              <w:rPr>
                <w:rFonts w:ascii="Arial Narrow" w:hAnsi="Arial Narrow"/>
                <w:sz w:val="16"/>
              </w:rPr>
              <w:t>Determined post inquiry</w:t>
            </w:r>
          </w:p>
          <w:p w:rsidR="00432892" w:rsidRDefault="00432892" w:rsidP="00DE2295">
            <w:pPr>
              <w:jc w:val="center"/>
              <w:rPr>
                <w:rFonts w:ascii="Arial Narrow" w:hAnsi="Arial Narrow"/>
                <w:b/>
                <w:sz w:val="18"/>
                <w:szCs w:val="20"/>
              </w:rPr>
            </w:pPr>
          </w:p>
          <w:p w:rsidR="003271F2" w:rsidRPr="00A275F8" w:rsidRDefault="00AB152B" w:rsidP="00DE2295">
            <w:pPr>
              <w:shd w:val="clear" w:color="auto" w:fill="FFFFFF" w:themeFill="background1"/>
              <w:jc w:val="center"/>
              <w:rPr>
                <w:rFonts w:ascii="Arial Narrow" w:hAnsi="Arial Narrow"/>
                <w:i/>
                <w:sz w:val="18"/>
              </w:rPr>
            </w:pPr>
            <w:r w:rsidRPr="00A275F8">
              <w:rPr>
                <w:rFonts w:ascii="Arial Narrow" w:hAnsi="Arial Narrow"/>
                <w:b/>
                <w:i/>
                <w:sz w:val="18"/>
                <w:szCs w:val="20"/>
              </w:rPr>
              <w:t>*</w:t>
            </w:r>
            <w:r w:rsidR="003271F2" w:rsidRPr="00A275F8">
              <w:rPr>
                <w:rFonts w:ascii="Arial Narrow" w:hAnsi="Arial Narrow"/>
                <w:b/>
                <w:i/>
                <w:sz w:val="20"/>
                <w:shd w:val="clear" w:color="auto" w:fill="F2F2F2" w:themeFill="background1" w:themeFillShade="F2"/>
              </w:rPr>
              <w:t>PP/PR INQUIRY</w:t>
            </w:r>
            <w:r w:rsidR="003271F2" w:rsidRPr="00A275F8">
              <w:rPr>
                <w:rFonts w:ascii="Arial Narrow" w:hAnsi="Arial Narrow"/>
                <w:i/>
                <w:sz w:val="20"/>
                <w:shd w:val="clear" w:color="auto" w:fill="F2F2F2" w:themeFill="background1" w:themeFillShade="F2"/>
              </w:rPr>
              <w:t xml:space="preserve">    </w:t>
            </w:r>
            <w:r w:rsidR="00D07A80" w:rsidRPr="00A275F8">
              <w:rPr>
                <w:rFonts w:ascii="Arial Narrow" w:hAnsi="Arial Narrow"/>
                <w:i/>
                <w:sz w:val="20"/>
                <w:shd w:val="clear" w:color="auto" w:fill="F2F2F2" w:themeFill="background1" w:themeFillShade="F2"/>
              </w:rPr>
              <w:t xml:space="preserve">  </w:t>
            </w:r>
            <w:r w:rsidR="003271F2" w:rsidRPr="00A275F8">
              <w:rPr>
                <w:rFonts w:ascii="Arial Narrow" w:hAnsi="Arial Narrow"/>
                <w:i/>
                <w:sz w:val="18"/>
                <w:shd w:val="clear" w:color="auto" w:fill="F2F2F2" w:themeFill="background1" w:themeFillShade="F2"/>
              </w:rPr>
              <w:t xml:space="preserve">due to only </w:t>
            </w:r>
            <w:r w:rsidR="0069701E" w:rsidRPr="00A275F8">
              <w:rPr>
                <w:rFonts w:ascii="Arial Narrow" w:hAnsi="Arial Narrow"/>
                <w:b/>
                <w:i/>
                <w:sz w:val="18"/>
                <w:shd w:val="clear" w:color="auto" w:fill="F2F2F2" w:themeFill="background1" w:themeFillShade="F2"/>
              </w:rPr>
              <w:t>SOME</w:t>
            </w:r>
            <w:r w:rsidR="003271F2" w:rsidRPr="00A275F8">
              <w:rPr>
                <w:rFonts w:ascii="Arial Narrow" w:hAnsi="Arial Narrow"/>
                <w:i/>
                <w:sz w:val="18"/>
                <w:shd w:val="clear" w:color="auto" w:fill="F2F2F2" w:themeFill="background1" w:themeFillShade="F2"/>
              </w:rPr>
              <w:t xml:space="preserve"> level of fidelity between measures</w:t>
            </w:r>
          </w:p>
          <w:p w:rsidR="008C3843" w:rsidRDefault="008C3843" w:rsidP="00DE2295">
            <w:pPr>
              <w:jc w:val="right"/>
              <w:rPr>
                <w:rFonts w:ascii="Arial Narrow" w:hAnsi="Arial Narrow"/>
                <w:b/>
                <w:sz w:val="18"/>
              </w:rPr>
            </w:pPr>
          </w:p>
          <w:p w:rsidR="003271F2" w:rsidRPr="00F86A77" w:rsidRDefault="003271F2" w:rsidP="00DE2295">
            <w:pPr>
              <w:jc w:val="right"/>
              <w:rPr>
                <w:rFonts w:ascii="Arial Narrow" w:hAnsi="Arial Narrow"/>
                <w:b/>
                <w:sz w:val="18"/>
              </w:rPr>
            </w:pPr>
            <w:r w:rsidRPr="00F86A77">
              <w:rPr>
                <w:rFonts w:ascii="Arial Narrow" w:hAnsi="Arial Narrow"/>
                <w:b/>
                <w:sz w:val="18"/>
              </w:rPr>
              <w:t>1</w:t>
            </w:r>
            <w:r w:rsidR="00572A65">
              <w:rPr>
                <w:rFonts w:ascii="Arial Narrow" w:hAnsi="Arial Narrow"/>
                <w:b/>
                <w:sz w:val="18"/>
              </w:rPr>
              <w:t xml:space="preserve"> or 2</w:t>
            </w:r>
          </w:p>
        </w:tc>
        <w:tc>
          <w:tcPr>
            <w:tcW w:w="1980" w:type="dxa"/>
            <w:shd w:val="clear" w:color="auto" w:fill="F2F2F2" w:themeFill="background1" w:themeFillShade="F2"/>
          </w:tcPr>
          <w:p w:rsidR="003271F2" w:rsidRDefault="003271F2" w:rsidP="00DE2295">
            <w:pPr>
              <w:jc w:val="center"/>
              <w:rPr>
                <w:rFonts w:ascii="Arial Narrow" w:hAnsi="Arial Narrow"/>
                <w:b/>
                <w:sz w:val="20"/>
              </w:rPr>
            </w:pPr>
            <w:r w:rsidRPr="003271F2">
              <w:rPr>
                <w:rFonts w:ascii="Arial Narrow" w:hAnsi="Arial Narrow"/>
                <w:b/>
                <w:sz w:val="20"/>
              </w:rPr>
              <w:t>CONSULTING</w:t>
            </w:r>
          </w:p>
          <w:p w:rsidR="00A275F8" w:rsidRPr="003271F2" w:rsidRDefault="00A275F8" w:rsidP="00DE2295">
            <w:pPr>
              <w:jc w:val="center"/>
              <w:rPr>
                <w:rFonts w:ascii="Arial Narrow" w:hAnsi="Arial Narrow"/>
                <w:b/>
                <w:sz w:val="20"/>
              </w:rPr>
            </w:pPr>
          </w:p>
          <w:p w:rsidR="00A04ED2" w:rsidRDefault="00A04ED2" w:rsidP="00DE2295">
            <w:pPr>
              <w:jc w:val="center"/>
              <w:rPr>
                <w:rFonts w:ascii="Arial Narrow" w:hAnsi="Arial Narrow"/>
                <w:sz w:val="18"/>
              </w:rPr>
            </w:pPr>
          </w:p>
          <w:p w:rsidR="003271F2" w:rsidRPr="00A275F8" w:rsidRDefault="00AB152B" w:rsidP="00DE2295">
            <w:pPr>
              <w:shd w:val="clear" w:color="auto" w:fill="F2F2F2" w:themeFill="background1" w:themeFillShade="F2"/>
              <w:jc w:val="center"/>
              <w:rPr>
                <w:rFonts w:ascii="Arial Narrow" w:hAnsi="Arial Narrow"/>
                <w:i/>
                <w:sz w:val="20"/>
              </w:rPr>
            </w:pPr>
            <w:r>
              <w:rPr>
                <w:rFonts w:ascii="Arial Narrow" w:hAnsi="Arial Narrow"/>
                <w:b/>
                <w:sz w:val="18"/>
                <w:szCs w:val="20"/>
              </w:rPr>
              <w:t>*</w:t>
            </w:r>
            <w:r w:rsidR="003271F2" w:rsidRPr="00A275F8">
              <w:rPr>
                <w:rFonts w:ascii="Arial Narrow" w:hAnsi="Arial Narrow"/>
                <w:b/>
                <w:i/>
                <w:sz w:val="20"/>
              </w:rPr>
              <w:t>PP/PR INQUIRY</w:t>
            </w:r>
          </w:p>
          <w:p w:rsidR="003271F2" w:rsidRPr="00A275F8" w:rsidRDefault="003271F2" w:rsidP="00DE2295">
            <w:pPr>
              <w:shd w:val="clear" w:color="auto" w:fill="F2F2F2" w:themeFill="background1" w:themeFillShade="F2"/>
              <w:jc w:val="center"/>
              <w:rPr>
                <w:rFonts w:ascii="Arial Narrow" w:hAnsi="Arial Narrow"/>
                <w:i/>
                <w:sz w:val="18"/>
              </w:rPr>
            </w:pPr>
            <w:r w:rsidRPr="00A275F8">
              <w:rPr>
                <w:rFonts w:ascii="Arial Narrow" w:hAnsi="Arial Narrow"/>
                <w:i/>
                <w:sz w:val="18"/>
              </w:rPr>
              <w:t xml:space="preserve">due to only </w:t>
            </w:r>
            <w:r w:rsidRPr="00A275F8">
              <w:rPr>
                <w:rFonts w:ascii="Arial Narrow" w:hAnsi="Arial Narrow"/>
                <w:b/>
                <w:i/>
                <w:sz w:val="18"/>
              </w:rPr>
              <w:t>LOW</w:t>
            </w:r>
            <w:r w:rsidRPr="00A275F8">
              <w:rPr>
                <w:rFonts w:ascii="Arial Narrow" w:hAnsi="Arial Narrow"/>
                <w:i/>
                <w:sz w:val="18"/>
              </w:rPr>
              <w:t xml:space="preserve"> level of fidelity between measures</w:t>
            </w:r>
          </w:p>
          <w:p w:rsidR="00A275F8" w:rsidRDefault="00A275F8" w:rsidP="00DE2295">
            <w:pPr>
              <w:jc w:val="center"/>
              <w:rPr>
                <w:rFonts w:ascii="Arial Narrow" w:hAnsi="Arial Narrow"/>
                <w:b/>
                <w:sz w:val="18"/>
              </w:rPr>
            </w:pPr>
          </w:p>
          <w:p w:rsidR="008C3843" w:rsidRDefault="008C3843" w:rsidP="00DE2295">
            <w:pPr>
              <w:jc w:val="center"/>
              <w:rPr>
                <w:rFonts w:ascii="Arial Narrow" w:hAnsi="Arial Narrow"/>
                <w:b/>
                <w:sz w:val="18"/>
              </w:rPr>
            </w:pPr>
          </w:p>
          <w:p w:rsidR="003271F2" w:rsidRPr="003271F2" w:rsidRDefault="003271F2" w:rsidP="00DE2295">
            <w:pPr>
              <w:jc w:val="right"/>
              <w:rPr>
                <w:rFonts w:ascii="Arial Narrow" w:hAnsi="Arial Narrow"/>
                <w:b/>
                <w:sz w:val="18"/>
              </w:rPr>
            </w:pPr>
            <w:r w:rsidRPr="003271F2">
              <w:rPr>
                <w:rFonts w:ascii="Arial Narrow" w:hAnsi="Arial Narrow"/>
                <w:b/>
                <w:sz w:val="18"/>
              </w:rPr>
              <w:t>2</w:t>
            </w:r>
          </w:p>
        </w:tc>
      </w:tr>
      <w:tr w:rsidR="009D5821" w:rsidRPr="00B54367" w:rsidTr="00310119">
        <w:tc>
          <w:tcPr>
            <w:tcW w:w="742" w:type="dxa"/>
            <w:tcBorders>
              <w:left w:val="nil"/>
              <w:bottom w:val="nil"/>
              <w:right w:val="nil"/>
            </w:tcBorders>
            <w:vAlign w:val="center"/>
          </w:tcPr>
          <w:p w:rsidR="00C8749C" w:rsidRPr="00B54367" w:rsidRDefault="00C8749C" w:rsidP="009D5821">
            <w:pPr>
              <w:jc w:val="center"/>
              <w:rPr>
                <w:rFonts w:ascii="Arial Narrow" w:hAnsi="Arial Narrow"/>
                <w:sz w:val="18"/>
              </w:rPr>
            </w:pPr>
          </w:p>
        </w:tc>
        <w:tc>
          <w:tcPr>
            <w:tcW w:w="986" w:type="dxa"/>
            <w:tcBorders>
              <w:left w:val="nil"/>
              <w:bottom w:val="nil"/>
            </w:tcBorders>
          </w:tcPr>
          <w:p w:rsidR="00C8749C" w:rsidRPr="00B54367" w:rsidRDefault="00C8749C">
            <w:pPr>
              <w:rPr>
                <w:rFonts w:ascii="Arial Narrow" w:hAnsi="Arial Narrow"/>
                <w:sz w:val="18"/>
              </w:rPr>
            </w:pPr>
          </w:p>
        </w:tc>
        <w:tc>
          <w:tcPr>
            <w:tcW w:w="1980" w:type="dxa"/>
            <w:shd w:val="clear" w:color="auto" w:fill="BFBFBF" w:themeFill="background1" w:themeFillShade="BF"/>
            <w:vAlign w:val="center"/>
          </w:tcPr>
          <w:p w:rsidR="002626F4" w:rsidRDefault="002626F4" w:rsidP="00060352">
            <w:pPr>
              <w:jc w:val="center"/>
              <w:rPr>
                <w:rFonts w:ascii="Arial Narrow" w:hAnsi="Arial Narrow"/>
                <w:b/>
                <w:sz w:val="18"/>
              </w:rPr>
            </w:pPr>
          </w:p>
          <w:p w:rsidR="002626F4" w:rsidRDefault="009D5821" w:rsidP="00060352">
            <w:pPr>
              <w:jc w:val="center"/>
              <w:rPr>
                <w:rFonts w:ascii="Arial Narrow" w:hAnsi="Arial Narrow"/>
                <w:b/>
                <w:sz w:val="18"/>
              </w:rPr>
            </w:pPr>
            <w:r w:rsidRPr="009D5821">
              <w:rPr>
                <w:rFonts w:ascii="Arial Narrow" w:hAnsi="Arial Narrow"/>
                <w:b/>
                <w:sz w:val="18"/>
              </w:rPr>
              <w:t xml:space="preserve">LEVEL 1 </w:t>
            </w:r>
          </w:p>
          <w:p w:rsidR="00C8749C" w:rsidRPr="009D5821" w:rsidRDefault="002626F4" w:rsidP="00060352">
            <w:pPr>
              <w:jc w:val="center"/>
              <w:rPr>
                <w:rFonts w:ascii="Arial Narrow" w:hAnsi="Arial Narrow"/>
                <w:b/>
                <w:sz w:val="18"/>
              </w:rPr>
            </w:pPr>
            <w:r w:rsidRPr="002626F4">
              <w:rPr>
                <w:rFonts w:ascii="Arial Narrow" w:hAnsi="Arial Narrow"/>
                <w:i/>
                <w:sz w:val="16"/>
              </w:rPr>
              <w:t>(Lowest</w:t>
            </w:r>
            <w:r w:rsidR="009D5821" w:rsidRPr="002626F4">
              <w:rPr>
                <w:rFonts w:ascii="Arial Narrow" w:hAnsi="Arial Narrow"/>
                <w:i/>
                <w:sz w:val="16"/>
              </w:rPr>
              <w:t>)</w:t>
            </w:r>
          </w:p>
        </w:tc>
        <w:tc>
          <w:tcPr>
            <w:tcW w:w="2070" w:type="dxa"/>
            <w:shd w:val="clear" w:color="auto" w:fill="BFBFBF" w:themeFill="background1" w:themeFillShade="BF"/>
            <w:vAlign w:val="center"/>
          </w:tcPr>
          <w:p w:rsidR="00C8749C" w:rsidRPr="009D5821" w:rsidRDefault="009D5821" w:rsidP="00060352">
            <w:pPr>
              <w:jc w:val="center"/>
              <w:rPr>
                <w:rFonts w:ascii="Arial Narrow" w:hAnsi="Arial Narrow"/>
                <w:b/>
                <w:sz w:val="18"/>
              </w:rPr>
            </w:pPr>
            <w:r w:rsidRPr="009D5821">
              <w:rPr>
                <w:rFonts w:ascii="Arial Narrow" w:hAnsi="Arial Narrow"/>
                <w:b/>
                <w:sz w:val="18"/>
              </w:rPr>
              <w:t>LEVEL 2</w:t>
            </w:r>
          </w:p>
        </w:tc>
        <w:tc>
          <w:tcPr>
            <w:tcW w:w="1980" w:type="dxa"/>
            <w:shd w:val="clear" w:color="auto" w:fill="BFBFBF" w:themeFill="background1" w:themeFillShade="BF"/>
            <w:vAlign w:val="center"/>
          </w:tcPr>
          <w:p w:rsidR="00C8749C" w:rsidRPr="009D5821" w:rsidRDefault="009D5821" w:rsidP="00060352">
            <w:pPr>
              <w:jc w:val="center"/>
              <w:rPr>
                <w:rFonts w:ascii="Arial Narrow" w:hAnsi="Arial Narrow"/>
                <w:b/>
                <w:sz w:val="18"/>
              </w:rPr>
            </w:pPr>
            <w:r w:rsidRPr="009D5821">
              <w:rPr>
                <w:rFonts w:ascii="Arial Narrow" w:hAnsi="Arial Narrow"/>
                <w:b/>
                <w:sz w:val="18"/>
              </w:rPr>
              <w:t>LEVEL 3</w:t>
            </w:r>
          </w:p>
        </w:tc>
        <w:tc>
          <w:tcPr>
            <w:tcW w:w="1980" w:type="dxa"/>
            <w:shd w:val="clear" w:color="auto" w:fill="BFBFBF" w:themeFill="background1" w:themeFillShade="BF"/>
            <w:vAlign w:val="center"/>
          </w:tcPr>
          <w:p w:rsidR="002626F4" w:rsidRDefault="002626F4" w:rsidP="00060352">
            <w:pPr>
              <w:jc w:val="center"/>
              <w:rPr>
                <w:rFonts w:ascii="Arial Narrow" w:hAnsi="Arial Narrow"/>
                <w:b/>
                <w:sz w:val="18"/>
              </w:rPr>
            </w:pPr>
          </w:p>
          <w:p w:rsidR="00C8749C" w:rsidRDefault="009D5821" w:rsidP="00060352">
            <w:pPr>
              <w:jc w:val="center"/>
              <w:rPr>
                <w:rFonts w:ascii="Arial Narrow" w:hAnsi="Arial Narrow"/>
                <w:b/>
                <w:sz w:val="18"/>
              </w:rPr>
            </w:pPr>
            <w:r w:rsidRPr="009D5821">
              <w:rPr>
                <w:rFonts w:ascii="Arial Narrow" w:hAnsi="Arial Narrow"/>
                <w:b/>
                <w:sz w:val="18"/>
              </w:rPr>
              <w:t>LEVEL 4</w:t>
            </w:r>
          </w:p>
          <w:p w:rsidR="002626F4" w:rsidRPr="002626F4" w:rsidRDefault="002626F4" w:rsidP="00060352">
            <w:pPr>
              <w:jc w:val="center"/>
              <w:rPr>
                <w:rFonts w:ascii="Arial Narrow" w:hAnsi="Arial Narrow"/>
                <w:i/>
                <w:sz w:val="18"/>
              </w:rPr>
            </w:pPr>
            <w:r w:rsidRPr="002626F4">
              <w:rPr>
                <w:rFonts w:ascii="Arial Narrow" w:hAnsi="Arial Narrow"/>
                <w:i/>
                <w:sz w:val="16"/>
              </w:rPr>
              <w:t>(Highest)</w:t>
            </w:r>
          </w:p>
        </w:tc>
      </w:tr>
      <w:tr w:rsidR="009D5821" w:rsidRPr="009D5821" w:rsidTr="00310119">
        <w:trPr>
          <w:gridBefore w:val="2"/>
          <w:wBefore w:w="1728" w:type="dxa"/>
        </w:trPr>
        <w:tc>
          <w:tcPr>
            <w:tcW w:w="8010" w:type="dxa"/>
            <w:gridSpan w:val="4"/>
            <w:shd w:val="clear" w:color="auto" w:fill="000000" w:themeFill="text1"/>
            <w:vAlign w:val="center"/>
          </w:tcPr>
          <w:p w:rsidR="00060352" w:rsidRPr="00060352" w:rsidRDefault="00060352" w:rsidP="00060352">
            <w:pPr>
              <w:jc w:val="center"/>
              <w:rPr>
                <w:rFonts w:ascii="Arial Narrow" w:hAnsi="Arial Narrow"/>
                <w:b/>
                <w:sz w:val="12"/>
              </w:rPr>
            </w:pPr>
          </w:p>
          <w:p w:rsidR="009D5821" w:rsidRPr="00AB152B" w:rsidRDefault="009D5821" w:rsidP="00060352">
            <w:pPr>
              <w:jc w:val="center"/>
              <w:rPr>
                <w:rFonts w:asciiTheme="minorHAnsi" w:hAnsiTheme="minorHAnsi"/>
                <w:b/>
                <w:sz w:val="22"/>
              </w:rPr>
            </w:pPr>
            <w:r w:rsidRPr="00AB152B">
              <w:rPr>
                <w:rFonts w:asciiTheme="minorHAnsi" w:hAnsiTheme="minorHAnsi"/>
                <w:b/>
                <w:sz w:val="22"/>
              </w:rPr>
              <w:t xml:space="preserve">X-AXIS: Rating </w:t>
            </w:r>
            <w:r w:rsidR="00432892" w:rsidRPr="00AB152B">
              <w:rPr>
                <w:rFonts w:asciiTheme="minorHAnsi" w:hAnsiTheme="minorHAnsi"/>
                <w:b/>
                <w:sz w:val="22"/>
              </w:rPr>
              <w:t xml:space="preserve">on </w:t>
            </w:r>
            <w:r w:rsidRPr="00AB152B">
              <w:rPr>
                <w:rFonts w:asciiTheme="minorHAnsi" w:hAnsiTheme="minorHAnsi"/>
                <w:b/>
                <w:sz w:val="22"/>
              </w:rPr>
              <w:t xml:space="preserve">Student Learning and Growth </w:t>
            </w:r>
          </w:p>
          <w:p w:rsidR="00060352" w:rsidRPr="00060352" w:rsidRDefault="00060352" w:rsidP="00060352">
            <w:pPr>
              <w:jc w:val="center"/>
              <w:rPr>
                <w:rFonts w:ascii="Arial Narrow" w:hAnsi="Arial Narrow"/>
                <w:b/>
                <w:sz w:val="14"/>
              </w:rPr>
            </w:pPr>
          </w:p>
        </w:tc>
      </w:tr>
    </w:tbl>
    <w:p w:rsidR="00C8749C" w:rsidRPr="00F04B09" w:rsidRDefault="00AB152B" w:rsidP="00E1122D">
      <w:pPr>
        <w:rPr>
          <w:sz w:val="18"/>
          <w:szCs w:val="20"/>
        </w:rPr>
      </w:pPr>
      <w:r w:rsidRPr="00F04B09">
        <w:rPr>
          <w:sz w:val="18"/>
          <w:szCs w:val="20"/>
        </w:rPr>
        <w:t>*</w:t>
      </w:r>
      <w:r w:rsidR="00FC60F2" w:rsidRPr="00F04B09">
        <w:rPr>
          <w:sz w:val="18"/>
          <w:szCs w:val="20"/>
        </w:rPr>
        <w:t xml:space="preserve">Ratings in these areas </w:t>
      </w:r>
      <w:r w:rsidRPr="00F04B09">
        <w:rPr>
          <w:sz w:val="18"/>
          <w:szCs w:val="20"/>
        </w:rPr>
        <w:t xml:space="preserve">require an inquiry process </w:t>
      </w:r>
      <w:r w:rsidR="00572A65">
        <w:rPr>
          <w:sz w:val="18"/>
          <w:szCs w:val="20"/>
        </w:rPr>
        <w:t>in order to determine a summative performance level and</w:t>
      </w:r>
      <w:r w:rsidR="00F04B09" w:rsidRPr="00F04B09">
        <w:rPr>
          <w:sz w:val="18"/>
          <w:szCs w:val="20"/>
        </w:rPr>
        <w:t xml:space="preserve"> Professional Growth Plan</w:t>
      </w:r>
      <w:r w:rsidR="00572A65">
        <w:rPr>
          <w:sz w:val="18"/>
          <w:szCs w:val="20"/>
        </w:rPr>
        <w:t>.</w:t>
      </w:r>
    </w:p>
    <w:p w:rsidR="00C8749C" w:rsidRDefault="00C8749C"/>
    <w:p w:rsidR="00A04ED2" w:rsidRDefault="00A04ED2"/>
    <w:p w:rsidR="00A04ED2" w:rsidRDefault="00A04ED2"/>
    <w:p w:rsidR="0040644C" w:rsidRPr="0040644C" w:rsidRDefault="00B701E1" w:rsidP="00C05DA6">
      <w:pPr>
        <w:pStyle w:val="ListParagraph"/>
        <w:ind w:left="0"/>
        <w:rPr>
          <w:rFonts w:asciiTheme="minorHAnsi" w:hAnsiTheme="minorHAnsi"/>
          <w:b/>
        </w:rPr>
      </w:pPr>
      <w:r w:rsidRPr="0040644C">
        <w:rPr>
          <w:rFonts w:asciiTheme="minorHAnsi" w:hAnsiTheme="minorHAnsi"/>
          <w:b/>
        </w:rPr>
        <w:t xml:space="preserve">STATEWIDE COMPONENTS OF THE OREGON MATRIX </w:t>
      </w:r>
    </w:p>
    <w:p w:rsidR="0040644C" w:rsidRPr="0040644C" w:rsidRDefault="0040644C" w:rsidP="00C05DA6">
      <w:pPr>
        <w:pStyle w:val="ListParagraph"/>
        <w:ind w:left="0"/>
        <w:rPr>
          <w:rFonts w:asciiTheme="minorHAnsi" w:hAnsiTheme="minorHAnsi"/>
          <w:b/>
          <w:sz w:val="22"/>
        </w:rPr>
      </w:pPr>
    </w:p>
    <w:p w:rsidR="00C05DA6" w:rsidRPr="00D53349" w:rsidRDefault="0040644C" w:rsidP="00C05DA6">
      <w:pPr>
        <w:pStyle w:val="ListParagraph"/>
        <w:ind w:left="0"/>
        <w:rPr>
          <w:rFonts w:asciiTheme="minorHAnsi" w:hAnsiTheme="minorHAnsi"/>
          <w:i/>
          <w:sz w:val="22"/>
        </w:rPr>
      </w:pPr>
      <w:r w:rsidRPr="00D53349">
        <w:rPr>
          <w:rFonts w:asciiTheme="minorHAnsi" w:hAnsiTheme="minorHAnsi"/>
          <w:i/>
          <w:sz w:val="22"/>
        </w:rPr>
        <w:t>How do</w:t>
      </w:r>
      <w:r w:rsidR="000B7355">
        <w:rPr>
          <w:rFonts w:asciiTheme="minorHAnsi" w:hAnsiTheme="minorHAnsi"/>
          <w:i/>
          <w:sz w:val="22"/>
        </w:rPr>
        <w:t>es an</w:t>
      </w:r>
      <w:r w:rsidR="00517A87">
        <w:rPr>
          <w:rFonts w:asciiTheme="minorHAnsi" w:hAnsiTheme="minorHAnsi"/>
          <w:i/>
          <w:sz w:val="22"/>
        </w:rPr>
        <w:t xml:space="preserve"> evaluator determine l</w:t>
      </w:r>
      <w:r w:rsidRPr="00D53349">
        <w:rPr>
          <w:rFonts w:asciiTheme="minorHAnsi" w:hAnsiTheme="minorHAnsi"/>
          <w:i/>
          <w:sz w:val="22"/>
        </w:rPr>
        <w:t xml:space="preserve">evel </w:t>
      </w:r>
      <w:r w:rsidR="00C05DA6" w:rsidRPr="00D53349">
        <w:rPr>
          <w:rFonts w:asciiTheme="minorHAnsi" w:hAnsiTheme="minorHAnsi"/>
          <w:i/>
          <w:sz w:val="22"/>
        </w:rPr>
        <w:t>1-4 on the Y-</w:t>
      </w:r>
      <w:r w:rsidR="00D53349">
        <w:rPr>
          <w:rFonts w:asciiTheme="minorHAnsi" w:hAnsiTheme="minorHAnsi"/>
          <w:i/>
          <w:sz w:val="22"/>
        </w:rPr>
        <w:t>axis and X-axi</w:t>
      </w:r>
      <w:r w:rsidR="00C05DA6" w:rsidRPr="00D53349">
        <w:rPr>
          <w:rFonts w:asciiTheme="minorHAnsi" w:hAnsiTheme="minorHAnsi"/>
          <w:i/>
          <w:sz w:val="22"/>
        </w:rPr>
        <w:t xml:space="preserve">s of the matrix </w:t>
      </w:r>
      <w:r w:rsidR="00D53349">
        <w:rPr>
          <w:rFonts w:asciiTheme="minorHAnsi" w:hAnsiTheme="minorHAnsi"/>
          <w:i/>
          <w:sz w:val="22"/>
        </w:rPr>
        <w:t xml:space="preserve">and a final summative </w:t>
      </w:r>
      <w:r w:rsidR="00F04B09">
        <w:rPr>
          <w:rFonts w:asciiTheme="minorHAnsi" w:hAnsiTheme="minorHAnsi"/>
          <w:i/>
          <w:sz w:val="22"/>
        </w:rPr>
        <w:t xml:space="preserve">performance </w:t>
      </w:r>
      <w:r w:rsidR="00FE3EC2">
        <w:rPr>
          <w:rFonts w:asciiTheme="minorHAnsi" w:hAnsiTheme="minorHAnsi"/>
          <w:i/>
          <w:sz w:val="22"/>
        </w:rPr>
        <w:t>level</w:t>
      </w:r>
      <w:r w:rsidR="00D53349">
        <w:rPr>
          <w:rFonts w:asciiTheme="minorHAnsi" w:hAnsiTheme="minorHAnsi"/>
          <w:i/>
          <w:sz w:val="22"/>
        </w:rPr>
        <w:t xml:space="preserve"> </w:t>
      </w:r>
      <w:r w:rsidR="00C05DA6" w:rsidRPr="00D53349">
        <w:rPr>
          <w:rFonts w:asciiTheme="minorHAnsi" w:hAnsiTheme="minorHAnsi"/>
          <w:i/>
          <w:sz w:val="22"/>
        </w:rPr>
        <w:t>at the</w:t>
      </w:r>
      <w:r w:rsidR="00D53349">
        <w:rPr>
          <w:rFonts w:asciiTheme="minorHAnsi" w:hAnsiTheme="minorHAnsi"/>
          <w:i/>
          <w:sz w:val="22"/>
        </w:rPr>
        <w:t xml:space="preserve"> end</w:t>
      </w:r>
      <w:r w:rsidR="000B7355">
        <w:rPr>
          <w:rFonts w:asciiTheme="minorHAnsi" w:hAnsiTheme="minorHAnsi"/>
          <w:i/>
          <w:sz w:val="22"/>
        </w:rPr>
        <w:t xml:space="preserve"> of an </w:t>
      </w:r>
      <w:r w:rsidR="00D53349">
        <w:rPr>
          <w:rFonts w:asciiTheme="minorHAnsi" w:hAnsiTheme="minorHAnsi"/>
          <w:i/>
          <w:sz w:val="22"/>
        </w:rPr>
        <w:t>educator</w:t>
      </w:r>
      <w:r w:rsidR="000B7355">
        <w:rPr>
          <w:rFonts w:asciiTheme="minorHAnsi" w:hAnsiTheme="minorHAnsi"/>
          <w:i/>
          <w:sz w:val="22"/>
        </w:rPr>
        <w:t>’</w:t>
      </w:r>
      <w:r w:rsidR="00D53349">
        <w:rPr>
          <w:rFonts w:asciiTheme="minorHAnsi" w:hAnsiTheme="minorHAnsi"/>
          <w:i/>
          <w:sz w:val="22"/>
        </w:rPr>
        <w:t xml:space="preserve">s </w:t>
      </w:r>
      <w:r w:rsidR="00D53349" w:rsidRPr="00D53349">
        <w:rPr>
          <w:rFonts w:asciiTheme="minorHAnsi" w:hAnsiTheme="minorHAnsi"/>
          <w:i/>
          <w:sz w:val="22"/>
        </w:rPr>
        <w:t xml:space="preserve">evaluation </w:t>
      </w:r>
      <w:r w:rsidR="00C05DA6" w:rsidRPr="00D53349">
        <w:rPr>
          <w:rFonts w:asciiTheme="minorHAnsi" w:hAnsiTheme="minorHAnsi"/>
          <w:i/>
          <w:sz w:val="22"/>
        </w:rPr>
        <w:t>cycle?</w:t>
      </w:r>
    </w:p>
    <w:p w:rsidR="0040644C" w:rsidRDefault="0040644C" w:rsidP="00C05DA6">
      <w:pPr>
        <w:pStyle w:val="ListParagraph"/>
        <w:ind w:left="0"/>
        <w:rPr>
          <w:rFonts w:asciiTheme="minorHAnsi" w:hAnsiTheme="minorHAnsi"/>
          <w:sz w:val="22"/>
        </w:rPr>
      </w:pPr>
    </w:p>
    <w:p w:rsidR="00C05DA6" w:rsidRPr="000B7355" w:rsidRDefault="0040644C" w:rsidP="00D048F1">
      <w:pPr>
        <w:pStyle w:val="ListParagraph"/>
        <w:numPr>
          <w:ilvl w:val="0"/>
          <w:numId w:val="9"/>
        </w:numPr>
        <w:rPr>
          <w:rFonts w:asciiTheme="minorHAnsi" w:hAnsiTheme="minorHAnsi"/>
          <w:b/>
        </w:rPr>
      </w:pPr>
      <w:r w:rsidRPr="000B7355">
        <w:rPr>
          <w:rFonts w:asciiTheme="minorHAnsi" w:hAnsiTheme="minorHAnsi"/>
          <w:b/>
        </w:rPr>
        <w:t>Y-</w:t>
      </w:r>
      <w:r w:rsidR="00D53349" w:rsidRPr="000B7355">
        <w:rPr>
          <w:rFonts w:asciiTheme="minorHAnsi" w:hAnsiTheme="minorHAnsi"/>
          <w:b/>
        </w:rPr>
        <w:t>Axis</w:t>
      </w:r>
      <w:r w:rsidRPr="000B7355">
        <w:rPr>
          <w:rFonts w:asciiTheme="minorHAnsi" w:hAnsiTheme="minorHAnsi"/>
          <w:b/>
        </w:rPr>
        <w:t>:  Professional Practice and Professional Responsibilities (PP/PR)</w:t>
      </w:r>
    </w:p>
    <w:p w:rsidR="00C05DA6" w:rsidRDefault="00C05DA6" w:rsidP="00054C0C">
      <w:pPr>
        <w:pStyle w:val="ListParagraph"/>
        <w:ind w:left="360"/>
        <w:rPr>
          <w:rFonts w:asciiTheme="minorHAnsi" w:hAnsiTheme="minorHAnsi"/>
          <w:sz w:val="22"/>
        </w:rPr>
      </w:pPr>
      <w:r w:rsidRPr="00C05DA6">
        <w:rPr>
          <w:rFonts w:asciiTheme="minorHAnsi" w:hAnsiTheme="minorHAnsi"/>
          <w:sz w:val="22"/>
        </w:rPr>
        <w:t xml:space="preserve">First, </w:t>
      </w:r>
      <w:r w:rsidR="00D048F1">
        <w:rPr>
          <w:rFonts w:asciiTheme="minorHAnsi" w:hAnsiTheme="minorHAnsi"/>
          <w:sz w:val="22"/>
        </w:rPr>
        <w:t xml:space="preserve">the </w:t>
      </w:r>
      <w:r w:rsidR="00D53349">
        <w:rPr>
          <w:rFonts w:asciiTheme="minorHAnsi" w:hAnsiTheme="minorHAnsi"/>
          <w:sz w:val="22"/>
        </w:rPr>
        <w:t>evaluator</w:t>
      </w:r>
      <w:r w:rsidRPr="00C05DA6">
        <w:rPr>
          <w:rFonts w:asciiTheme="minorHAnsi" w:hAnsiTheme="minorHAnsi"/>
          <w:sz w:val="22"/>
        </w:rPr>
        <w:t xml:space="preserve"> will need to determi</w:t>
      </w:r>
      <w:r w:rsidR="00D048F1">
        <w:rPr>
          <w:rFonts w:asciiTheme="minorHAnsi" w:hAnsiTheme="minorHAnsi"/>
          <w:sz w:val="22"/>
        </w:rPr>
        <w:t xml:space="preserve">ne the </w:t>
      </w:r>
      <w:r w:rsidR="00B61D61">
        <w:rPr>
          <w:rFonts w:asciiTheme="minorHAnsi" w:hAnsiTheme="minorHAnsi"/>
          <w:sz w:val="22"/>
        </w:rPr>
        <w:t>combined performance level</w:t>
      </w:r>
      <w:r w:rsidR="00D048F1">
        <w:rPr>
          <w:rFonts w:asciiTheme="minorHAnsi" w:hAnsiTheme="minorHAnsi"/>
          <w:sz w:val="22"/>
        </w:rPr>
        <w:t xml:space="preserve"> for PP/PR</w:t>
      </w:r>
      <w:r w:rsidRPr="00C05DA6">
        <w:rPr>
          <w:rFonts w:asciiTheme="minorHAnsi" w:hAnsiTheme="minorHAnsi"/>
          <w:sz w:val="22"/>
        </w:rPr>
        <w:t xml:space="preserve"> based on data</w:t>
      </w:r>
      <w:r w:rsidR="00D53349">
        <w:rPr>
          <w:rFonts w:asciiTheme="minorHAnsi" w:hAnsiTheme="minorHAnsi"/>
          <w:sz w:val="22"/>
        </w:rPr>
        <w:t xml:space="preserve"> from the </w:t>
      </w:r>
      <w:r w:rsidR="00D048F1">
        <w:rPr>
          <w:rFonts w:asciiTheme="minorHAnsi" w:hAnsiTheme="minorHAnsi"/>
          <w:sz w:val="22"/>
        </w:rPr>
        <w:t>district’s rubric</w:t>
      </w:r>
      <w:r w:rsidRPr="00C05DA6">
        <w:rPr>
          <w:rFonts w:asciiTheme="minorHAnsi" w:hAnsiTheme="minorHAnsi"/>
          <w:sz w:val="22"/>
        </w:rPr>
        <w:t xml:space="preserve">. </w:t>
      </w:r>
      <w:r w:rsidR="00D048F1">
        <w:rPr>
          <w:rFonts w:asciiTheme="minorHAnsi" w:hAnsiTheme="minorHAnsi"/>
          <w:sz w:val="22"/>
        </w:rPr>
        <w:t>The e</w:t>
      </w:r>
      <w:r w:rsidRPr="00C05DA6">
        <w:rPr>
          <w:rFonts w:asciiTheme="minorHAnsi" w:hAnsiTheme="minorHAnsi"/>
          <w:sz w:val="22"/>
        </w:rPr>
        <w:t>valuator</w:t>
      </w:r>
      <w:r w:rsidR="00D53349">
        <w:rPr>
          <w:rFonts w:asciiTheme="minorHAnsi" w:hAnsiTheme="minorHAnsi"/>
          <w:sz w:val="22"/>
        </w:rPr>
        <w:t xml:space="preserve"> will already have gauged the</w:t>
      </w:r>
      <w:r w:rsidRPr="00C05DA6">
        <w:rPr>
          <w:rFonts w:asciiTheme="minorHAnsi" w:hAnsiTheme="minorHAnsi"/>
          <w:sz w:val="22"/>
        </w:rPr>
        <w:t xml:space="preserve"> </w:t>
      </w:r>
      <w:r w:rsidR="00D048F1">
        <w:rPr>
          <w:rFonts w:asciiTheme="minorHAnsi" w:hAnsiTheme="minorHAnsi"/>
          <w:sz w:val="22"/>
        </w:rPr>
        <w:t xml:space="preserve">educator’s </w:t>
      </w:r>
      <w:r w:rsidRPr="00C05DA6">
        <w:rPr>
          <w:rFonts w:asciiTheme="minorHAnsi" w:hAnsiTheme="minorHAnsi"/>
          <w:sz w:val="22"/>
        </w:rPr>
        <w:t xml:space="preserve">performance on each standard/performance indicator on </w:t>
      </w:r>
      <w:r w:rsidR="00D048F1">
        <w:rPr>
          <w:rFonts w:asciiTheme="minorHAnsi" w:hAnsiTheme="minorHAnsi"/>
          <w:sz w:val="22"/>
        </w:rPr>
        <w:t>the</w:t>
      </w:r>
      <w:r w:rsidRPr="00C05DA6">
        <w:rPr>
          <w:rFonts w:asciiTheme="minorHAnsi" w:hAnsiTheme="minorHAnsi"/>
          <w:sz w:val="22"/>
        </w:rPr>
        <w:t xml:space="preserve"> rubric with four performance levels. For example, in a Danielson rubric, educators will have received a performance level for all 22 components (for Marshall rubrics, 60</w:t>
      </w:r>
      <w:r w:rsidR="00281488">
        <w:rPr>
          <w:rFonts w:asciiTheme="minorHAnsi" w:hAnsiTheme="minorHAnsi"/>
          <w:sz w:val="22"/>
        </w:rPr>
        <w:t xml:space="preserve"> components</w:t>
      </w:r>
      <w:r w:rsidRPr="00C05DA6">
        <w:rPr>
          <w:rFonts w:asciiTheme="minorHAnsi" w:hAnsiTheme="minorHAnsi"/>
          <w:sz w:val="22"/>
        </w:rPr>
        <w:t xml:space="preserve">; for </w:t>
      </w:r>
      <w:r w:rsidRPr="00281488">
        <w:rPr>
          <w:rFonts w:asciiTheme="minorHAnsi" w:hAnsiTheme="minorHAnsi"/>
          <w:sz w:val="22"/>
        </w:rPr>
        <w:t xml:space="preserve">LEGENDS </w:t>
      </w:r>
      <w:r w:rsidR="00281488" w:rsidRPr="00281488">
        <w:rPr>
          <w:rFonts w:asciiTheme="minorHAnsi" w:hAnsiTheme="minorHAnsi"/>
          <w:sz w:val="22"/>
        </w:rPr>
        <w:t>29</w:t>
      </w:r>
      <w:r w:rsidR="00281488">
        <w:rPr>
          <w:rFonts w:asciiTheme="minorHAnsi" w:hAnsiTheme="minorHAnsi"/>
          <w:sz w:val="22"/>
        </w:rPr>
        <w:t xml:space="preserve"> components; </w:t>
      </w:r>
      <w:r w:rsidR="00D048F1">
        <w:rPr>
          <w:rFonts w:asciiTheme="minorHAnsi" w:hAnsiTheme="minorHAnsi"/>
          <w:sz w:val="22"/>
        </w:rPr>
        <w:t>etc.). The e</w:t>
      </w:r>
      <w:r w:rsidRPr="00C05DA6">
        <w:rPr>
          <w:rFonts w:asciiTheme="minorHAnsi" w:hAnsiTheme="minorHAnsi"/>
          <w:sz w:val="22"/>
        </w:rPr>
        <w:t xml:space="preserve">valuator will then: </w:t>
      </w:r>
    </w:p>
    <w:p w:rsidR="00E92F39" w:rsidRDefault="00C05DA6" w:rsidP="00C05DA6">
      <w:pPr>
        <w:pStyle w:val="ListParagraph"/>
        <w:numPr>
          <w:ilvl w:val="0"/>
          <w:numId w:val="3"/>
        </w:numPr>
        <w:rPr>
          <w:rFonts w:asciiTheme="minorHAnsi" w:hAnsiTheme="minorHAnsi"/>
          <w:sz w:val="22"/>
        </w:rPr>
      </w:pPr>
      <w:r w:rsidRPr="00C05DA6">
        <w:rPr>
          <w:rFonts w:asciiTheme="minorHAnsi" w:hAnsiTheme="minorHAnsi"/>
          <w:sz w:val="22"/>
        </w:rPr>
        <w:t xml:space="preserve">Add up </w:t>
      </w:r>
      <w:r w:rsidR="000F3436">
        <w:rPr>
          <w:rFonts w:asciiTheme="minorHAnsi" w:hAnsiTheme="minorHAnsi"/>
          <w:sz w:val="22"/>
        </w:rPr>
        <w:t xml:space="preserve">all </w:t>
      </w:r>
      <w:r w:rsidRPr="00C05DA6">
        <w:rPr>
          <w:rFonts w:asciiTheme="minorHAnsi" w:hAnsiTheme="minorHAnsi"/>
          <w:sz w:val="22"/>
        </w:rPr>
        <w:t xml:space="preserve">component scores </w:t>
      </w:r>
      <w:r w:rsidR="00B041AE">
        <w:rPr>
          <w:rFonts w:asciiTheme="minorHAnsi" w:hAnsiTheme="minorHAnsi"/>
          <w:sz w:val="22"/>
        </w:rPr>
        <w:t>to get the</w:t>
      </w:r>
      <w:r w:rsidRPr="00C05DA6">
        <w:rPr>
          <w:rFonts w:asciiTheme="minorHAnsi" w:hAnsiTheme="minorHAnsi"/>
          <w:sz w:val="22"/>
        </w:rPr>
        <w:t xml:space="preserve"> </w:t>
      </w:r>
      <w:r w:rsidR="00E92F39">
        <w:rPr>
          <w:rFonts w:asciiTheme="minorHAnsi" w:hAnsiTheme="minorHAnsi"/>
          <w:sz w:val="22"/>
        </w:rPr>
        <w:t>total points possible</w:t>
      </w:r>
      <w:r w:rsidR="002429D5">
        <w:rPr>
          <w:rFonts w:asciiTheme="minorHAnsi" w:hAnsiTheme="minorHAnsi"/>
          <w:sz w:val="22"/>
        </w:rPr>
        <w:t>;</w:t>
      </w:r>
    </w:p>
    <w:p w:rsidR="00C05DA6" w:rsidRPr="00C05DA6" w:rsidRDefault="00E92F39" w:rsidP="00C05DA6">
      <w:pPr>
        <w:pStyle w:val="ListParagraph"/>
        <w:numPr>
          <w:ilvl w:val="0"/>
          <w:numId w:val="3"/>
        </w:numPr>
        <w:rPr>
          <w:rFonts w:asciiTheme="minorHAnsi" w:hAnsiTheme="minorHAnsi"/>
          <w:sz w:val="22"/>
        </w:rPr>
      </w:pPr>
      <w:r>
        <w:rPr>
          <w:rFonts w:asciiTheme="minorHAnsi" w:hAnsiTheme="minorHAnsi"/>
          <w:sz w:val="22"/>
        </w:rPr>
        <w:t>D</w:t>
      </w:r>
      <w:r w:rsidR="00B041AE">
        <w:rPr>
          <w:rFonts w:asciiTheme="minorHAnsi" w:hAnsiTheme="minorHAnsi"/>
          <w:sz w:val="22"/>
        </w:rPr>
        <w:t xml:space="preserve">ivide by </w:t>
      </w:r>
      <w:r w:rsidR="000F3436">
        <w:rPr>
          <w:rFonts w:asciiTheme="minorHAnsi" w:hAnsiTheme="minorHAnsi"/>
          <w:sz w:val="22"/>
        </w:rPr>
        <w:t xml:space="preserve">the number of components </w:t>
      </w:r>
      <w:r w:rsidR="00731F2F">
        <w:rPr>
          <w:rFonts w:asciiTheme="minorHAnsi" w:hAnsiTheme="minorHAnsi"/>
          <w:sz w:val="22"/>
        </w:rPr>
        <w:t>(based on the # of components in the rubric)</w:t>
      </w:r>
      <w:r w:rsidR="002429D5">
        <w:rPr>
          <w:rFonts w:asciiTheme="minorHAnsi" w:hAnsiTheme="minorHAnsi"/>
          <w:sz w:val="22"/>
        </w:rPr>
        <w:t>;</w:t>
      </w:r>
    </w:p>
    <w:p w:rsidR="00C05DA6" w:rsidRPr="00C05DA6" w:rsidRDefault="00E92F39" w:rsidP="00C05DA6">
      <w:pPr>
        <w:pStyle w:val="ListParagraph"/>
        <w:numPr>
          <w:ilvl w:val="0"/>
          <w:numId w:val="3"/>
        </w:numPr>
        <w:rPr>
          <w:rFonts w:asciiTheme="minorHAnsi" w:hAnsiTheme="minorHAnsi"/>
          <w:sz w:val="22"/>
        </w:rPr>
      </w:pPr>
      <w:r>
        <w:rPr>
          <w:rFonts w:asciiTheme="minorHAnsi" w:hAnsiTheme="minorHAnsi"/>
          <w:sz w:val="22"/>
        </w:rPr>
        <w:t>G</w:t>
      </w:r>
      <w:r w:rsidR="00C05DA6" w:rsidRPr="00C05DA6">
        <w:rPr>
          <w:rFonts w:asciiTheme="minorHAnsi" w:hAnsiTheme="minorHAnsi"/>
          <w:sz w:val="22"/>
        </w:rPr>
        <w:t xml:space="preserve">et a </w:t>
      </w:r>
      <w:r>
        <w:rPr>
          <w:rFonts w:asciiTheme="minorHAnsi" w:hAnsiTheme="minorHAnsi"/>
          <w:sz w:val="22"/>
        </w:rPr>
        <w:t>rating</w:t>
      </w:r>
      <w:r w:rsidR="00C05DA6" w:rsidRPr="00C05DA6">
        <w:rPr>
          <w:rFonts w:asciiTheme="minorHAnsi" w:hAnsiTheme="minorHAnsi"/>
          <w:sz w:val="22"/>
        </w:rPr>
        <w:t xml:space="preserve"> between 1 and 4</w:t>
      </w:r>
      <w:r w:rsidR="00FE3EC2">
        <w:rPr>
          <w:rFonts w:asciiTheme="minorHAnsi" w:hAnsiTheme="minorHAnsi"/>
          <w:sz w:val="22"/>
        </w:rPr>
        <w:t xml:space="preserve"> for PP/PR</w:t>
      </w:r>
      <w:r w:rsidR="00C05DA6" w:rsidRPr="00C05DA6">
        <w:rPr>
          <w:rFonts w:asciiTheme="minorHAnsi" w:hAnsiTheme="minorHAnsi"/>
          <w:sz w:val="22"/>
        </w:rPr>
        <w:t xml:space="preserve">; </w:t>
      </w:r>
    </w:p>
    <w:p w:rsidR="00395ECE" w:rsidRPr="00C05DA6" w:rsidRDefault="00395ECE" w:rsidP="00395ECE">
      <w:pPr>
        <w:pStyle w:val="ListParagraph"/>
        <w:numPr>
          <w:ilvl w:val="0"/>
          <w:numId w:val="3"/>
        </w:numPr>
        <w:rPr>
          <w:rFonts w:asciiTheme="minorHAnsi" w:hAnsiTheme="minorHAnsi"/>
          <w:sz w:val="22"/>
        </w:rPr>
      </w:pPr>
      <w:r>
        <w:rPr>
          <w:rFonts w:asciiTheme="minorHAnsi" w:hAnsiTheme="minorHAnsi"/>
          <w:sz w:val="22"/>
        </w:rPr>
        <w:t>Use the following thresholds to determine PP/PR level</w:t>
      </w:r>
      <w:r w:rsidRPr="00C05DA6">
        <w:rPr>
          <w:rFonts w:asciiTheme="minorHAnsi" w:hAnsiTheme="minorHAnsi"/>
          <w:sz w:val="22"/>
        </w:rPr>
        <w:t>:</w:t>
      </w:r>
    </w:p>
    <w:p w:rsidR="00395ECE" w:rsidRPr="00C05DA6" w:rsidRDefault="00395ECE" w:rsidP="00395ECE">
      <w:pPr>
        <w:pStyle w:val="ListParagraph"/>
        <w:ind w:left="1800"/>
        <w:rPr>
          <w:rFonts w:asciiTheme="minorHAnsi" w:hAnsiTheme="minorHAnsi"/>
          <w:sz w:val="22"/>
        </w:rPr>
      </w:pPr>
      <w:r>
        <w:rPr>
          <w:rFonts w:asciiTheme="minorHAnsi" w:hAnsiTheme="minorHAnsi"/>
          <w:sz w:val="22"/>
        </w:rPr>
        <w:t>3.6 - 4.0 = 4 PP/PR</w:t>
      </w:r>
    </w:p>
    <w:p w:rsidR="00395ECE" w:rsidRPr="00C05DA6" w:rsidRDefault="00395ECE" w:rsidP="00395ECE">
      <w:pPr>
        <w:pStyle w:val="ListParagraph"/>
        <w:ind w:left="1800"/>
        <w:rPr>
          <w:rFonts w:asciiTheme="minorHAnsi" w:hAnsiTheme="minorHAnsi"/>
          <w:sz w:val="22"/>
        </w:rPr>
      </w:pPr>
      <w:r>
        <w:rPr>
          <w:rFonts w:asciiTheme="minorHAnsi" w:hAnsiTheme="minorHAnsi"/>
          <w:sz w:val="22"/>
        </w:rPr>
        <w:t>2.81-3.59 =3 PP/PR</w:t>
      </w:r>
    </w:p>
    <w:p w:rsidR="00395ECE" w:rsidRDefault="00125873" w:rsidP="00395ECE">
      <w:pPr>
        <w:pStyle w:val="ListParagraph"/>
        <w:ind w:left="1800"/>
        <w:rPr>
          <w:rFonts w:asciiTheme="minorHAnsi" w:hAnsiTheme="minorHAnsi"/>
          <w:sz w:val="22"/>
        </w:rPr>
      </w:pPr>
      <w:r>
        <w:rPr>
          <w:rFonts w:asciiTheme="minorHAnsi" w:hAnsiTheme="minorHAnsi"/>
          <w:sz w:val="22"/>
        </w:rPr>
        <w:t>1.99</w:t>
      </w:r>
      <w:r w:rsidR="00395ECE">
        <w:rPr>
          <w:rFonts w:asciiTheme="minorHAnsi" w:hAnsiTheme="minorHAnsi"/>
          <w:sz w:val="22"/>
        </w:rPr>
        <w:t xml:space="preserve"> – 2.8 = 2 PP/PR</w:t>
      </w:r>
      <w:r w:rsidR="008A5670">
        <w:rPr>
          <w:rFonts w:asciiTheme="minorHAnsi" w:hAnsiTheme="minorHAnsi"/>
          <w:sz w:val="22"/>
        </w:rPr>
        <w:t>*</w:t>
      </w:r>
      <w:r w:rsidR="00395ECE">
        <w:rPr>
          <w:rFonts w:asciiTheme="minorHAnsi" w:hAnsiTheme="minorHAnsi"/>
          <w:sz w:val="22"/>
        </w:rPr>
        <w:t xml:space="preserve"> </w:t>
      </w:r>
    </w:p>
    <w:p w:rsidR="00395ECE" w:rsidRPr="00C05DA6" w:rsidRDefault="00125873" w:rsidP="00395ECE">
      <w:pPr>
        <w:pStyle w:val="ListParagraph"/>
        <w:ind w:left="1800"/>
        <w:rPr>
          <w:rFonts w:asciiTheme="minorHAnsi" w:hAnsiTheme="minorHAnsi"/>
          <w:sz w:val="22"/>
        </w:rPr>
      </w:pPr>
      <w:r>
        <w:rPr>
          <w:rFonts w:asciiTheme="minorHAnsi" w:hAnsiTheme="minorHAnsi"/>
          <w:sz w:val="22"/>
        </w:rPr>
        <w:t>&lt; 1.99</w:t>
      </w:r>
      <w:r w:rsidR="00395ECE">
        <w:rPr>
          <w:rFonts w:asciiTheme="minorHAnsi" w:hAnsiTheme="minorHAnsi"/>
          <w:sz w:val="22"/>
        </w:rPr>
        <w:t xml:space="preserve"> = 1 PP/PR</w:t>
      </w:r>
    </w:p>
    <w:p w:rsidR="00395ECE" w:rsidRDefault="00395ECE" w:rsidP="00395ECE">
      <w:pPr>
        <w:pStyle w:val="ListParagraph"/>
        <w:ind w:left="1080"/>
        <w:rPr>
          <w:rFonts w:asciiTheme="minorHAnsi" w:hAnsiTheme="minorHAnsi"/>
          <w:sz w:val="22"/>
        </w:rPr>
      </w:pPr>
      <w:r>
        <w:rPr>
          <w:rFonts w:asciiTheme="minorHAnsi" w:hAnsiTheme="minorHAnsi"/>
          <w:sz w:val="22"/>
        </w:rPr>
        <w:tab/>
      </w:r>
    </w:p>
    <w:p w:rsidR="00D60F96" w:rsidRDefault="008A5670" w:rsidP="00395ECE">
      <w:pPr>
        <w:pStyle w:val="ListParagraph"/>
        <w:ind w:left="1800"/>
        <w:rPr>
          <w:rFonts w:asciiTheme="minorHAnsi" w:hAnsiTheme="minorHAnsi"/>
          <w:sz w:val="22"/>
        </w:rPr>
      </w:pPr>
      <w:r>
        <w:rPr>
          <w:rFonts w:asciiTheme="minorHAnsi" w:hAnsiTheme="minorHAnsi"/>
          <w:b/>
          <w:sz w:val="22"/>
        </w:rPr>
        <w:t>*</w:t>
      </w:r>
      <w:r w:rsidR="00000F01">
        <w:rPr>
          <w:rFonts w:asciiTheme="minorHAnsi" w:hAnsiTheme="minorHAnsi"/>
          <w:b/>
          <w:sz w:val="22"/>
        </w:rPr>
        <w:t xml:space="preserve">PP/PR </w:t>
      </w:r>
      <w:r w:rsidR="00395ECE" w:rsidRPr="00395ECE">
        <w:rPr>
          <w:rFonts w:asciiTheme="minorHAnsi" w:hAnsiTheme="minorHAnsi"/>
          <w:b/>
          <w:sz w:val="22"/>
        </w:rPr>
        <w:t>Scoring Rule</w:t>
      </w:r>
      <w:r w:rsidR="00125873">
        <w:rPr>
          <w:rFonts w:asciiTheme="minorHAnsi" w:hAnsiTheme="minorHAnsi"/>
          <w:sz w:val="22"/>
        </w:rPr>
        <w:t>: If the educator scores two</w:t>
      </w:r>
      <w:r w:rsidR="00395ECE">
        <w:rPr>
          <w:rFonts w:asciiTheme="minorHAnsi" w:hAnsiTheme="minorHAnsi"/>
          <w:sz w:val="22"/>
        </w:rPr>
        <w:t xml:space="preserve"> 1</w:t>
      </w:r>
      <w:r w:rsidR="00125873">
        <w:rPr>
          <w:rFonts w:asciiTheme="minorHAnsi" w:hAnsiTheme="minorHAnsi"/>
          <w:sz w:val="22"/>
        </w:rPr>
        <w:t>’s</w:t>
      </w:r>
      <w:r w:rsidR="00395ECE">
        <w:rPr>
          <w:rFonts w:asciiTheme="minorHAnsi" w:hAnsiTheme="minorHAnsi"/>
          <w:sz w:val="22"/>
        </w:rPr>
        <w:t xml:space="preserve"> in any </w:t>
      </w:r>
      <w:r w:rsidR="00D60F96">
        <w:rPr>
          <w:rFonts w:asciiTheme="minorHAnsi" w:hAnsiTheme="minorHAnsi"/>
          <w:sz w:val="22"/>
        </w:rPr>
        <w:t xml:space="preserve">PP/PR </w:t>
      </w:r>
      <w:r w:rsidR="00395ECE">
        <w:rPr>
          <w:rFonts w:asciiTheme="minorHAnsi" w:hAnsiTheme="minorHAnsi"/>
          <w:sz w:val="22"/>
        </w:rPr>
        <w:t xml:space="preserve">component and  </w:t>
      </w:r>
    </w:p>
    <w:p w:rsidR="00D60F96" w:rsidRDefault="00395ECE" w:rsidP="00395ECE">
      <w:pPr>
        <w:pStyle w:val="ListParagraph"/>
        <w:ind w:left="1800"/>
        <w:rPr>
          <w:rFonts w:asciiTheme="minorHAnsi" w:hAnsiTheme="minorHAnsi"/>
          <w:sz w:val="22"/>
        </w:rPr>
      </w:pPr>
      <w:r>
        <w:rPr>
          <w:rFonts w:asciiTheme="minorHAnsi" w:hAnsiTheme="minorHAnsi"/>
          <w:sz w:val="22"/>
        </w:rPr>
        <w:lastRenderedPageBreak/>
        <w:t xml:space="preserve">his/her average </w:t>
      </w:r>
      <w:r w:rsidR="00D60F96">
        <w:rPr>
          <w:rFonts w:asciiTheme="minorHAnsi" w:hAnsiTheme="minorHAnsi"/>
          <w:sz w:val="22"/>
        </w:rPr>
        <w:t xml:space="preserve">score </w:t>
      </w:r>
      <w:r>
        <w:rPr>
          <w:rFonts w:asciiTheme="minorHAnsi" w:hAnsiTheme="minorHAnsi"/>
          <w:sz w:val="22"/>
        </w:rPr>
        <w:t xml:space="preserve">falls between </w:t>
      </w:r>
      <w:r w:rsidR="00125873">
        <w:rPr>
          <w:rFonts w:asciiTheme="minorHAnsi" w:hAnsiTheme="minorHAnsi"/>
          <w:sz w:val="22"/>
        </w:rPr>
        <w:t>1.99</w:t>
      </w:r>
      <w:r>
        <w:rPr>
          <w:rFonts w:asciiTheme="minorHAnsi" w:hAnsiTheme="minorHAnsi"/>
          <w:sz w:val="22"/>
        </w:rPr>
        <w:t xml:space="preserve">-2.499, </w:t>
      </w:r>
      <w:r w:rsidR="00D60F96">
        <w:rPr>
          <w:rFonts w:asciiTheme="minorHAnsi" w:hAnsiTheme="minorHAnsi"/>
          <w:sz w:val="22"/>
        </w:rPr>
        <w:t>the educator’s</w:t>
      </w:r>
      <w:r>
        <w:rPr>
          <w:rFonts w:asciiTheme="minorHAnsi" w:hAnsiTheme="minorHAnsi"/>
          <w:sz w:val="22"/>
        </w:rPr>
        <w:t xml:space="preserve"> </w:t>
      </w:r>
    </w:p>
    <w:p w:rsidR="00395ECE" w:rsidRDefault="00395ECE" w:rsidP="00395ECE">
      <w:pPr>
        <w:pStyle w:val="ListParagraph"/>
        <w:ind w:left="1800"/>
        <w:rPr>
          <w:rFonts w:asciiTheme="minorHAnsi" w:hAnsiTheme="minorHAnsi"/>
          <w:sz w:val="22"/>
        </w:rPr>
      </w:pPr>
      <w:r>
        <w:rPr>
          <w:rFonts w:asciiTheme="minorHAnsi" w:hAnsiTheme="minorHAnsi"/>
          <w:sz w:val="22"/>
        </w:rPr>
        <w:t>performance level cannot be rated above a 1.</w:t>
      </w:r>
    </w:p>
    <w:p w:rsidR="00395ECE" w:rsidRPr="00395ECE" w:rsidRDefault="00395ECE" w:rsidP="00395ECE">
      <w:pPr>
        <w:rPr>
          <w:rFonts w:asciiTheme="minorHAnsi" w:hAnsiTheme="minorHAnsi"/>
          <w:sz w:val="22"/>
        </w:rPr>
      </w:pPr>
    </w:p>
    <w:p w:rsidR="00C05DA6" w:rsidRPr="00C05DA6" w:rsidRDefault="00032EE3" w:rsidP="00C05DA6">
      <w:pPr>
        <w:pStyle w:val="ListParagraph"/>
        <w:numPr>
          <w:ilvl w:val="0"/>
          <w:numId w:val="3"/>
        </w:numPr>
        <w:rPr>
          <w:rFonts w:asciiTheme="minorHAnsi" w:hAnsiTheme="minorHAnsi"/>
          <w:sz w:val="22"/>
        </w:rPr>
      </w:pPr>
      <w:r>
        <w:rPr>
          <w:rFonts w:asciiTheme="minorHAnsi" w:hAnsiTheme="minorHAnsi"/>
          <w:sz w:val="22"/>
        </w:rPr>
        <w:t>Find the</w:t>
      </w:r>
      <w:r w:rsidR="00C05DA6" w:rsidRPr="00C05DA6">
        <w:rPr>
          <w:rFonts w:asciiTheme="minorHAnsi" w:hAnsiTheme="minorHAnsi"/>
          <w:sz w:val="22"/>
        </w:rPr>
        <w:t xml:space="preserve"> </w:t>
      </w:r>
      <w:r w:rsidR="00D048F1">
        <w:rPr>
          <w:rFonts w:asciiTheme="minorHAnsi" w:hAnsiTheme="minorHAnsi"/>
          <w:sz w:val="22"/>
        </w:rPr>
        <w:t xml:space="preserve">PP/PR </w:t>
      </w:r>
      <w:r w:rsidR="00C05DA6" w:rsidRPr="00C05DA6">
        <w:rPr>
          <w:rFonts w:asciiTheme="minorHAnsi" w:hAnsiTheme="minorHAnsi"/>
          <w:sz w:val="22"/>
        </w:rPr>
        <w:t xml:space="preserve">performance level </w:t>
      </w:r>
      <w:r>
        <w:rPr>
          <w:rFonts w:asciiTheme="minorHAnsi" w:hAnsiTheme="minorHAnsi"/>
          <w:sz w:val="22"/>
        </w:rPr>
        <w:t xml:space="preserve">(1-4) </w:t>
      </w:r>
      <w:r w:rsidR="00C05DA6" w:rsidRPr="00C05DA6">
        <w:rPr>
          <w:rFonts w:asciiTheme="minorHAnsi" w:hAnsiTheme="minorHAnsi"/>
          <w:sz w:val="22"/>
        </w:rPr>
        <w:t>on the Y-axis of the matrix.</w:t>
      </w:r>
    </w:p>
    <w:p w:rsidR="00C05DA6" w:rsidRPr="00C05DA6" w:rsidRDefault="00C05DA6" w:rsidP="00C05DA6">
      <w:pPr>
        <w:pStyle w:val="ListParagraph"/>
        <w:ind w:left="0"/>
        <w:rPr>
          <w:rFonts w:asciiTheme="minorHAnsi" w:hAnsiTheme="minorHAnsi"/>
          <w:sz w:val="22"/>
        </w:rPr>
      </w:pPr>
    </w:p>
    <w:p w:rsidR="00C05DA6" w:rsidRPr="000B7355" w:rsidRDefault="00BF1129" w:rsidP="00D048F1">
      <w:pPr>
        <w:pStyle w:val="ListParagraph"/>
        <w:numPr>
          <w:ilvl w:val="0"/>
          <w:numId w:val="9"/>
        </w:numPr>
        <w:rPr>
          <w:rFonts w:asciiTheme="minorHAnsi" w:hAnsiTheme="minorHAnsi"/>
          <w:b/>
        </w:rPr>
      </w:pPr>
      <w:r w:rsidRPr="000B7355">
        <w:rPr>
          <w:rFonts w:asciiTheme="minorHAnsi" w:hAnsiTheme="minorHAnsi"/>
          <w:b/>
        </w:rPr>
        <w:t>X-</w:t>
      </w:r>
      <w:r w:rsidR="00D53349" w:rsidRPr="000B7355">
        <w:rPr>
          <w:rFonts w:asciiTheme="minorHAnsi" w:hAnsiTheme="minorHAnsi"/>
          <w:b/>
        </w:rPr>
        <w:t>Axis</w:t>
      </w:r>
      <w:r w:rsidRPr="000B7355">
        <w:rPr>
          <w:rFonts w:asciiTheme="minorHAnsi" w:hAnsiTheme="minorHAnsi"/>
          <w:b/>
        </w:rPr>
        <w:t>: Student Learning and Growth</w:t>
      </w:r>
      <w:r w:rsidR="00533956" w:rsidRPr="000B7355">
        <w:rPr>
          <w:rFonts w:asciiTheme="minorHAnsi" w:hAnsiTheme="minorHAnsi"/>
          <w:b/>
        </w:rPr>
        <w:t xml:space="preserve"> (SLG)</w:t>
      </w:r>
    </w:p>
    <w:p w:rsidR="00871809" w:rsidRPr="00D53349" w:rsidRDefault="00C05DA6" w:rsidP="00054C0C">
      <w:pPr>
        <w:pStyle w:val="ListParagraph"/>
        <w:ind w:left="360"/>
        <w:rPr>
          <w:rFonts w:asciiTheme="minorHAnsi" w:hAnsiTheme="minorHAnsi"/>
          <w:sz w:val="22"/>
        </w:rPr>
      </w:pPr>
      <w:r w:rsidRPr="00D53349">
        <w:rPr>
          <w:rFonts w:asciiTheme="minorHAnsi" w:hAnsiTheme="minorHAnsi"/>
          <w:sz w:val="22"/>
        </w:rPr>
        <w:t xml:space="preserve">After the </w:t>
      </w:r>
      <w:r w:rsidR="00871809" w:rsidRPr="00D53349">
        <w:rPr>
          <w:rFonts w:asciiTheme="minorHAnsi" w:hAnsiTheme="minorHAnsi"/>
          <w:sz w:val="22"/>
        </w:rPr>
        <w:t xml:space="preserve">educator’s </w:t>
      </w:r>
      <w:r w:rsidR="00BF1129" w:rsidRPr="00D53349">
        <w:rPr>
          <w:rFonts w:asciiTheme="minorHAnsi" w:hAnsiTheme="minorHAnsi"/>
          <w:sz w:val="22"/>
        </w:rPr>
        <w:t xml:space="preserve">PP/PR </w:t>
      </w:r>
      <w:r w:rsidR="00B61D61">
        <w:rPr>
          <w:rFonts w:asciiTheme="minorHAnsi" w:hAnsiTheme="minorHAnsi"/>
          <w:sz w:val="22"/>
        </w:rPr>
        <w:t xml:space="preserve">performance </w:t>
      </w:r>
      <w:r w:rsidR="00FE3EC2">
        <w:rPr>
          <w:rFonts w:asciiTheme="minorHAnsi" w:hAnsiTheme="minorHAnsi"/>
          <w:sz w:val="22"/>
        </w:rPr>
        <w:t>level</w:t>
      </w:r>
      <w:r w:rsidRPr="00D53349">
        <w:rPr>
          <w:rFonts w:asciiTheme="minorHAnsi" w:hAnsiTheme="minorHAnsi"/>
          <w:sz w:val="22"/>
        </w:rPr>
        <w:t xml:space="preserve"> is determined, their Professional Growth </w:t>
      </w:r>
      <w:r w:rsidR="00533956" w:rsidRPr="00D53349">
        <w:rPr>
          <w:rFonts w:asciiTheme="minorHAnsi" w:hAnsiTheme="minorHAnsi"/>
          <w:sz w:val="22"/>
        </w:rPr>
        <w:t>P</w:t>
      </w:r>
      <w:r w:rsidRPr="00D53349">
        <w:rPr>
          <w:rFonts w:asciiTheme="minorHAnsi" w:hAnsiTheme="minorHAnsi"/>
          <w:sz w:val="22"/>
        </w:rPr>
        <w:t>lan and summative performance level i</w:t>
      </w:r>
      <w:r w:rsidR="00533956" w:rsidRPr="00D53349">
        <w:rPr>
          <w:rFonts w:asciiTheme="minorHAnsi" w:hAnsiTheme="minorHAnsi"/>
          <w:sz w:val="22"/>
        </w:rPr>
        <w:t>s then found by looking at the educator’s</w:t>
      </w:r>
      <w:r w:rsidRPr="00D53349">
        <w:rPr>
          <w:rFonts w:asciiTheme="minorHAnsi" w:hAnsiTheme="minorHAnsi"/>
          <w:sz w:val="22"/>
        </w:rPr>
        <w:t xml:space="preserve"> </w:t>
      </w:r>
      <w:r w:rsidR="00BF1129" w:rsidRPr="00D53349">
        <w:rPr>
          <w:rFonts w:asciiTheme="minorHAnsi" w:hAnsiTheme="minorHAnsi"/>
          <w:sz w:val="22"/>
        </w:rPr>
        <w:t xml:space="preserve">rating on </w:t>
      </w:r>
      <w:r w:rsidR="00820219">
        <w:rPr>
          <w:rFonts w:asciiTheme="minorHAnsi" w:hAnsiTheme="minorHAnsi"/>
          <w:sz w:val="22"/>
        </w:rPr>
        <w:t>SLG</w:t>
      </w:r>
      <w:r w:rsidR="007C00BB">
        <w:rPr>
          <w:rFonts w:asciiTheme="minorHAnsi" w:hAnsiTheme="minorHAnsi"/>
          <w:sz w:val="22"/>
        </w:rPr>
        <w:t xml:space="preserve"> </w:t>
      </w:r>
      <w:r w:rsidR="00820219">
        <w:rPr>
          <w:rFonts w:asciiTheme="minorHAnsi" w:hAnsiTheme="minorHAnsi"/>
          <w:sz w:val="22"/>
        </w:rPr>
        <w:t>g</w:t>
      </w:r>
      <w:r w:rsidR="007C00BB">
        <w:rPr>
          <w:rFonts w:asciiTheme="minorHAnsi" w:hAnsiTheme="minorHAnsi"/>
          <w:sz w:val="22"/>
        </w:rPr>
        <w:t>oals. The level</w:t>
      </w:r>
      <w:r w:rsidRPr="00D53349">
        <w:rPr>
          <w:rFonts w:asciiTheme="minorHAnsi" w:hAnsiTheme="minorHAnsi"/>
          <w:sz w:val="22"/>
        </w:rPr>
        <w:t xml:space="preserve"> of performance on </w:t>
      </w:r>
      <w:r w:rsidR="00731F2F">
        <w:rPr>
          <w:rFonts w:asciiTheme="minorHAnsi" w:hAnsiTheme="minorHAnsi"/>
          <w:sz w:val="22"/>
        </w:rPr>
        <w:t>SLG</w:t>
      </w:r>
      <w:r w:rsidR="00820219">
        <w:rPr>
          <w:rFonts w:asciiTheme="minorHAnsi" w:hAnsiTheme="minorHAnsi"/>
          <w:sz w:val="22"/>
        </w:rPr>
        <w:t xml:space="preserve"> </w:t>
      </w:r>
      <w:r w:rsidRPr="00D53349">
        <w:rPr>
          <w:rFonts w:asciiTheme="minorHAnsi" w:hAnsiTheme="minorHAnsi"/>
          <w:sz w:val="22"/>
        </w:rPr>
        <w:t xml:space="preserve">will be determined by scoring the </w:t>
      </w:r>
      <w:r w:rsidR="00820219">
        <w:rPr>
          <w:rFonts w:asciiTheme="minorHAnsi" w:hAnsiTheme="minorHAnsi"/>
          <w:sz w:val="22"/>
        </w:rPr>
        <w:t xml:space="preserve">SLG </w:t>
      </w:r>
      <w:r w:rsidRPr="00D53349">
        <w:rPr>
          <w:rFonts w:asciiTheme="minorHAnsi" w:hAnsiTheme="minorHAnsi"/>
          <w:sz w:val="22"/>
        </w:rPr>
        <w:t xml:space="preserve">goals using the Oregon </w:t>
      </w:r>
      <w:r w:rsidR="00533956" w:rsidRPr="00D53349">
        <w:rPr>
          <w:rFonts w:asciiTheme="minorHAnsi" w:hAnsiTheme="minorHAnsi"/>
          <w:sz w:val="22"/>
        </w:rPr>
        <w:t xml:space="preserve">SLG </w:t>
      </w:r>
      <w:r w:rsidRPr="00D53349">
        <w:rPr>
          <w:rFonts w:asciiTheme="minorHAnsi" w:hAnsiTheme="minorHAnsi"/>
          <w:sz w:val="22"/>
        </w:rPr>
        <w:t>Goal scoring rubric (see page</w:t>
      </w:r>
      <w:r w:rsidR="00F43FAA">
        <w:rPr>
          <w:rFonts w:asciiTheme="minorHAnsi" w:hAnsiTheme="minorHAnsi"/>
          <w:sz w:val="22"/>
        </w:rPr>
        <w:t xml:space="preserve"> </w:t>
      </w:r>
      <w:r w:rsidR="00515333">
        <w:rPr>
          <w:rFonts w:asciiTheme="minorHAnsi" w:hAnsiTheme="minorHAnsi"/>
          <w:sz w:val="22"/>
        </w:rPr>
        <w:t>4</w:t>
      </w:r>
      <w:r w:rsidRPr="00D53349">
        <w:rPr>
          <w:rFonts w:asciiTheme="minorHAnsi" w:hAnsiTheme="minorHAnsi"/>
          <w:sz w:val="22"/>
        </w:rPr>
        <w:t>).</w:t>
      </w:r>
      <w:r w:rsidR="00F43FAA">
        <w:rPr>
          <w:rFonts w:asciiTheme="minorHAnsi" w:hAnsiTheme="minorHAnsi"/>
          <w:sz w:val="22"/>
        </w:rPr>
        <w:t xml:space="preserve">  All educators</w:t>
      </w:r>
      <w:r w:rsidR="00820219">
        <w:rPr>
          <w:rFonts w:asciiTheme="minorHAnsi" w:hAnsiTheme="minorHAnsi"/>
          <w:sz w:val="22"/>
        </w:rPr>
        <w:t xml:space="preserve"> will</w:t>
      </w:r>
      <w:r w:rsidR="00F43FAA">
        <w:rPr>
          <w:rFonts w:asciiTheme="minorHAnsi" w:hAnsiTheme="minorHAnsi"/>
          <w:sz w:val="22"/>
        </w:rPr>
        <w:t xml:space="preserve"> set two SLG goals annually.  Educators on a two year evaluation cycle will select two of the four goals collaboratively with their evaluator to be included in their summative </w:t>
      </w:r>
      <w:r w:rsidR="00B61D61">
        <w:rPr>
          <w:rFonts w:asciiTheme="minorHAnsi" w:hAnsiTheme="minorHAnsi"/>
          <w:sz w:val="22"/>
        </w:rPr>
        <w:t>evaluation</w:t>
      </w:r>
      <w:r w:rsidR="00F43FAA">
        <w:rPr>
          <w:rFonts w:asciiTheme="minorHAnsi" w:hAnsiTheme="minorHAnsi"/>
          <w:sz w:val="22"/>
        </w:rPr>
        <w:t xml:space="preserve">.  </w:t>
      </w:r>
      <w:r w:rsidR="00F43FAA" w:rsidRPr="00D53349">
        <w:rPr>
          <w:rFonts w:asciiTheme="minorHAnsi" w:hAnsiTheme="minorHAnsi"/>
          <w:i/>
          <w:sz w:val="22"/>
        </w:rPr>
        <w:t>Math and ELA teachers</w:t>
      </w:r>
      <w:r w:rsidR="00F43FAA">
        <w:rPr>
          <w:rFonts w:asciiTheme="minorHAnsi" w:hAnsiTheme="minorHAnsi"/>
          <w:i/>
          <w:sz w:val="22"/>
        </w:rPr>
        <w:t xml:space="preserve"> (grades 3-8 and 11)</w:t>
      </w:r>
      <w:r w:rsidR="00F43FAA" w:rsidRPr="00D53349">
        <w:rPr>
          <w:rFonts w:asciiTheme="minorHAnsi" w:hAnsiTheme="minorHAnsi"/>
          <w:i/>
          <w:sz w:val="22"/>
        </w:rPr>
        <w:t xml:space="preserve"> and administrators must use Category 1 assessments for one</w:t>
      </w:r>
      <w:r w:rsidR="00820219">
        <w:rPr>
          <w:rFonts w:asciiTheme="minorHAnsi" w:hAnsiTheme="minorHAnsi"/>
          <w:i/>
          <w:sz w:val="22"/>
        </w:rPr>
        <w:t xml:space="preserve"> of the two goals.</w:t>
      </w:r>
    </w:p>
    <w:p w:rsidR="00032EE3" w:rsidRPr="00D53349" w:rsidRDefault="008A5670" w:rsidP="00032EE3">
      <w:pPr>
        <w:pStyle w:val="ListParagraph"/>
        <w:numPr>
          <w:ilvl w:val="0"/>
          <w:numId w:val="20"/>
        </w:numPr>
        <w:rPr>
          <w:rFonts w:asciiTheme="minorHAnsi" w:hAnsiTheme="minorHAnsi"/>
          <w:sz w:val="22"/>
        </w:rPr>
      </w:pPr>
      <w:r>
        <w:rPr>
          <w:rFonts w:asciiTheme="minorHAnsi" w:hAnsiTheme="minorHAnsi"/>
          <w:sz w:val="22"/>
        </w:rPr>
        <w:t>S</w:t>
      </w:r>
      <w:r w:rsidR="00032EE3">
        <w:rPr>
          <w:rFonts w:asciiTheme="minorHAnsi" w:hAnsiTheme="minorHAnsi"/>
          <w:sz w:val="22"/>
        </w:rPr>
        <w:t>core the SLG goals</w:t>
      </w:r>
      <w:r w:rsidR="00E92F39">
        <w:rPr>
          <w:rFonts w:asciiTheme="minorHAnsi" w:hAnsiTheme="minorHAnsi"/>
          <w:sz w:val="22"/>
        </w:rPr>
        <w:t xml:space="preserve"> using the SLG Scoring Rubric</w:t>
      </w:r>
      <w:r w:rsidR="002429D5">
        <w:rPr>
          <w:rFonts w:asciiTheme="minorHAnsi" w:hAnsiTheme="minorHAnsi"/>
          <w:sz w:val="22"/>
        </w:rPr>
        <w:t>;</w:t>
      </w:r>
    </w:p>
    <w:p w:rsidR="00E92F39" w:rsidRDefault="00E92F39" w:rsidP="00032EE3">
      <w:pPr>
        <w:pStyle w:val="ListParagraph"/>
        <w:numPr>
          <w:ilvl w:val="0"/>
          <w:numId w:val="20"/>
        </w:numPr>
        <w:rPr>
          <w:rFonts w:asciiTheme="minorHAnsi" w:hAnsiTheme="minorHAnsi"/>
          <w:sz w:val="22"/>
        </w:rPr>
      </w:pPr>
      <w:r>
        <w:rPr>
          <w:rFonts w:asciiTheme="minorHAnsi" w:hAnsiTheme="minorHAnsi"/>
          <w:sz w:val="22"/>
        </w:rPr>
        <w:t>Get a rating between 1 and 4 for SLG</w:t>
      </w:r>
      <w:r w:rsidR="002429D5">
        <w:rPr>
          <w:rFonts w:asciiTheme="minorHAnsi" w:hAnsiTheme="minorHAnsi"/>
          <w:sz w:val="22"/>
        </w:rPr>
        <w:t>;</w:t>
      </w:r>
    </w:p>
    <w:p w:rsidR="00000F01" w:rsidRDefault="000B0940" w:rsidP="00032EE3">
      <w:pPr>
        <w:pStyle w:val="ListParagraph"/>
        <w:numPr>
          <w:ilvl w:val="0"/>
          <w:numId w:val="20"/>
        </w:numPr>
        <w:rPr>
          <w:rFonts w:asciiTheme="minorHAnsi" w:hAnsiTheme="minorHAnsi"/>
          <w:sz w:val="22"/>
        </w:rPr>
      </w:pPr>
      <w:r>
        <w:rPr>
          <w:rFonts w:asciiTheme="minorHAnsi" w:hAnsiTheme="minorHAnsi"/>
          <w:sz w:val="22"/>
        </w:rPr>
        <w:t>Use the</w:t>
      </w:r>
      <w:r w:rsidR="00E92F39">
        <w:rPr>
          <w:rFonts w:asciiTheme="minorHAnsi" w:hAnsiTheme="minorHAnsi"/>
          <w:sz w:val="22"/>
        </w:rPr>
        <w:t xml:space="preserve"> thresholds</w:t>
      </w:r>
      <w:r>
        <w:rPr>
          <w:rFonts w:asciiTheme="minorHAnsi" w:hAnsiTheme="minorHAnsi"/>
          <w:sz w:val="22"/>
        </w:rPr>
        <w:t xml:space="preserve"> </w:t>
      </w:r>
      <w:r w:rsidR="00000F01">
        <w:rPr>
          <w:rFonts w:asciiTheme="minorHAnsi" w:hAnsiTheme="minorHAnsi"/>
          <w:sz w:val="22"/>
        </w:rPr>
        <w:t xml:space="preserve">below </w:t>
      </w:r>
      <w:r>
        <w:rPr>
          <w:rFonts w:asciiTheme="minorHAnsi" w:hAnsiTheme="minorHAnsi"/>
          <w:sz w:val="22"/>
        </w:rPr>
        <w:t>to determine SLG level</w:t>
      </w:r>
      <w:r w:rsidR="00000F01">
        <w:rPr>
          <w:rFonts w:asciiTheme="minorHAnsi" w:hAnsiTheme="minorHAnsi"/>
          <w:sz w:val="22"/>
        </w:rPr>
        <w:t>;</w:t>
      </w:r>
    </w:p>
    <w:p w:rsidR="00000F01" w:rsidRPr="00000F01" w:rsidRDefault="00000F01" w:rsidP="00000F01">
      <w:pPr>
        <w:pStyle w:val="ListParagraph"/>
        <w:numPr>
          <w:ilvl w:val="0"/>
          <w:numId w:val="20"/>
        </w:numPr>
        <w:rPr>
          <w:rFonts w:asciiTheme="minorHAnsi" w:hAnsiTheme="minorHAnsi"/>
          <w:sz w:val="22"/>
        </w:rPr>
      </w:pPr>
      <w:r>
        <w:rPr>
          <w:rFonts w:asciiTheme="minorHAnsi" w:hAnsiTheme="minorHAnsi"/>
          <w:sz w:val="22"/>
        </w:rPr>
        <w:t>Find the SLG performance level (1-4) on the X-Axis of the matrix.</w:t>
      </w:r>
    </w:p>
    <w:p w:rsidR="00C05DA6" w:rsidRDefault="00C05DA6" w:rsidP="00000F01">
      <w:pPr>
        <w:pStyle w:val="ListParagraph"/>
        <w:ind w:left="1080"/>
        <w:rPr>
          <w:rFonts w:asciiTheme="minorHAnsi" w:hAnsi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20"/>
        <w:gridCol w:w="2394"/>
        <w:gridCol w:w="2394"/>
      </w:tblGrid>
      <w:tr w:rsidR="005E01C3" w:rsidRPr="00220A74" w:rsidTr="00220A74">
        <w:tc>
          <w:tcPr>
            <w:tcW w:w="2268" w:type="dxa"/>
            <w:tcBorders>
              <w:bottom w:val="single" w:sz="4" w:space="0" w:color="auto"/>
            </w:tcBorders>
          </w:tcPr>
          <w:p w:rsidR="005E01C3" w:rsidRPr="00220A74" w:rsidRDefault="005E01C3" w:rsidP="005E01C3">
            <w:pPr>
              <w:jc w:val="center"/>
              <w:rPr>
                <w:rFonts w:asciiTheme="minorHAnsi" w:hAnsiTheme="minorHAnsi"/>
                <w:b/>
                <w:sz w:val="22"/>
              </w:rPr>
            </w:pPr>
            <w:r w:rsidRPr="00220A74">
              <w:rPr>
                <w:rFonts w:asciiTheme="minorHAnsi" w:hAnsiTheme="minorHAnsi"/>
                <w:b/>
                <w:sz w:val="22"/>
              </w:rPr>
              <w:t>Level 4</w:t>
            </w:r>
          </w:p>
        </w:tc>
        <w:tc>
          <w:tcPr>
            <w:tcW w:w="2520" w:type="dxa"/>
            <w:tcBorders>
              <w:bottom w:val="single" w:sz="4" w:space="0" w:color="auto"/>
            </w:tcBorders>
          </w:tcPr>
          <w:p w:rsidR="005E01C3" w:rsidRPr="00220A74" w:rsidRDefault="005E01C3" w:rsidP="005E01C3">
            <w:pPr>
              <w:jc w:val="center"/>
              <w:rPr>
                <w:rFonts w:asciiTheme="minorHAnsi" w:hAnsiTheme="minorHAnsi"/>
                <w:b/>
                <w:sz w:val="22"/>
              </w:rPr>
            </w:pPr>
            <w:r w:rsidRPr="00220A74">
              <w:rPr>
                <w:rFonts w:asciiTheme="minorHAnsi" w:hAnsiTheme="minorHAnsi"/>
                <w:b/>
                <w:sz w:val="22"/>
              </w:rPr>
              <w:t>Level 3</w:t>
            </w:r>
          </w:p>
        </w:tc>
        <w:tc>
          <w:tcPr>
            <w:tcW w:w="2394" w:type="dxa"/>
            <w:tcBorders>
              <w:bottom w:val="single" w:sz="4" w:space="0" w:color="auto"/>
            </w:tcBorders>
          </w:tcPr>
          <w:p w:rsidR="005E01C3" w:rsidRPr="00220A74" w:rsidRDefault="005E01C3" w:rsidP="005E01C3">
            <w:pPr>
              <w:jc w:val="center"/>
              <w:rPr>
                <w:rFonts w:asciiTheme="minorHAnsi" w:hAnsiTheme="minorHAnsi"/>
                <w:b/>
                <w:sz w:val="22"/>
              </w:rPr>
            </w:pPr>
            <w:r w:rsidRPr="00220A74">
              <w:rPr>
                <w:rFonts w:asciiTheme="minorHAnsi" w:hAnsiTheme="minorHAnsi"/>
                <w:b/>
                <w:sz w:val="22"/>
              </w:rPr>
              <w:t>Level 2</w:t>
            </w:r>
          </w:p>
        </w:tc>
        <w:tc>
          <w:tcPr>
            <w:tcW w:w="2394" w:type="dxa"/>
            <w:tcBorders>
              <w:bottom w:val="single" w:sz="4" w:space="0" w:color="auto"/>
            </w:tcBorders>
          </w:tcPr>
          <w:p w:rsidR="005E01C3" w:rsidRPr="00220A74" w:rsidRDefault="005E01C3" w:rsidP="005E01C3">
            <w:pPr>
              <w:jc w:val="center"/>
              <w:rPr>
                <w:rFonts w:asciiTheme="minorHAnsi" w:hAnsiTheme="minorHAnsi"/>
                <w:b/>
                <w:sz w:val="22"/>
              </w:rPr>
            </w:pPr>
            <w:r w:rsidRPr="00220A74">
              <w:rPr>
                <w:rFonts w:asciiTheme="minorHAnsi" w:hAnsiTheme="minorHAnsi"/>
                <w:b/>
                <w:sz w:val="22"/>
              </w:rPr>
              <w:t>Level 1</w:t>
            </w:r>
          </w:p>
        </w:tc>
      </w:tr>
      <w:tr w:rsidR="005E01C3" w:rsidRPr="005E01C3" w:rsidTr="00220A74">
        <w:tc>
          <w:tcPr>
            <w:tcW w:w="2268" w:type="dxa"/>
            <w:tcBorders>
              <w:top w:val="single" w:sz="4" w:space="0" w:color="auto"/>
            </w:tcBorders>
          </w:tcPr>
          <w:p w:rsidR="00933944" w:rsidRDefault="005E01C3" w:rsidP="00933944">
            <w:pPr>
              <w:rPr>
                <w:rFonts w:ascii="Arial Narrow" w:hAnsi="Arial Narrow"/>
                <w:sz w:val="20"/>
              </w:rPr>
            </w:pPr>
            <w:r w:rsidRPr="00933944">
              <w:rPr>
                <w:rFonts w:ascii="Arial Narrow" w:hAnsi="Arial Narrow"/>
                <w:sz w:val="20"/>
              </w:rPr>
              <w:t>You must score</w:t>
            </w:r>
            <w:r w:rsidR="00933944">
              <w:rPr>
                <w:rFonts w:ascii="Arial Narrow" w:hAnsi="Arial Narrow"/>
                <w:sz w:val="20"/>
              </w:rPr>
              <w:t>:</w:t>
            </w:r>
          </w:p>
          <w:p w:rsidR="005E01C3" w:rsidRPr="00933944" w:rsidRDefault="005E01C3" w:rsidP="00933944">
            <w:pPr>
              <w:pStyle w:val="ListParagraph"/>
              <w:numPr>
                <w:ilvl w:val="0"/>
                <w:numId w:val="31"/>
              </w:numPr>
              <w:rPr>
                <w:rFonts w:ascii="Arial Narrow" w:hAnsi="Arial Narrow"/>
                <w:sz w:val="20"/>
              </w:rPr>
            </w:pPr>
            <w:r w:rsidRPr="00933944">
              <w:rPr>
                <w:rFonts w:ascii="Arial Narrow" w:hAnsi="Arial Narrow"/>
                <w:sz w:val="20"/>
              </w:rPr>
              <w:t>4 on both goals</w:t>
            </w:r>
          </w:p>
        </w:tc>
        <w:tc>
          <w:tcPr>
            <w:tcW w:w="2520" w:type="dxa"/>
            <w:tcBorders>
              <w:top w:val="single" w:sz="4" w:space="0" w:color="auto"/>
            </w:tcBorders>
          </w:tcPr>
          <w:p w:rsidR="005E01C3" w:rsidRPr="005E01C3" w:rsidRDefault="005E01C3" w:rsidP="005E01C3">
            <w:pPr>
              <w:rPr>
                <w:rFonts w:ascii="Arial Narrow" w:hAnsi="Arial Narrow"/>
                <w:sz w:val="20"/>
              </w:rPr>
            </w:pPr>
            <w:r w:rsidRPr="005E01C3">
              <w:rPr>
                <w:rFonts w:ascii="Arial Narrow" w:hAnsi="Arial Narrow"/>
                <w:sz w:val="20"/>
              </w:rPr>
              <w:t>You could score</w:t>
            </w:r>
            <w:r>
              <w:rPr>
                <w:rFonts w:ascii="Arial Narrow" w:hAnsi="Arial Narrow"/>
                <w:sz w:val="20"/>
              </w:rPr>
              <w:t>:</w:t>
            </w:r>
            <w:r w:rsidRPr="005E01C3">
              <w:rPr>
                <w:rFonts w:ascii="Arial Narrow" w:hAnsi="Arial Narrow"/>
                <w:sz w:val="20"/>
              </w:rPr>
              <w:t xml:space="preserve"> </w:t>
            </w:r>
          </w:p>
          <w:p w:rsidR="005E01C3" w:rsidRPr="00220A74" w:rsidRDefault="005E01C3" w:rsidP="00220A74">
            <w:pPr>
              <w:pStyle w:val="ListParagraph"/>
              <w:numPr>
                <w:ilvl w:val="0"/>
                <w:numId w:val="25"/>
              </w:numPr>
              <w:rPr>
                <w:rFonts w:ascii="Arial Narrow" w:hAnsi="Arial Narrow"/>
                <w:sz w:val="20"/>
              </w:rPr>
            </w:pPr>
            <w:r w:rsidRPr="00220A74">
              <w:rPr>
                <w:rFonts w:ascii="Arial Narrow" w:hAnsi="Arial Narrow"/>
                <w:sz w:val="20"/>
              </w:rPr>
              <w:t>3 on both goals, or</w:t>
            </w:r>
          </w:p>
          <w:p w:rsidR="005E01C3" w:rsidRPr="00220A74" w:rsidRDefault="005E01C3" w:rsidP="00220A74">
            <w:pPr>
              <w:pStyle w:val="ListParagraph"/>
              <w:numPr>
                <w:ilvl w:val="0"/>
                <w:numId w:val="25"/>
              </w:numPr>
              <w:rPr>
                <w:rFonts w:ascii="Arial Narrow" w:hAnsi="Arial Narrow"/>
                <w:sz w:val="20"/>
              </w:rPr>
            </w:pPr>
            <w:r w:rsidRPr="00220A74">
              <w:rPr>
                <w:rFonts w:ascii="Arial Narrow" w:hAnsi="Arial Narrow"/>
                <w:sz w:val="20"/>
              </w:rPr>
              <w:lastRenderedPageBreak/>
              <w:t>3 on one goal &amp; 4 on one goal, or</w:t>
            </w:r>
          </w:p>
          <w:p w:rsidR="005E01C3" w:rsidRPr="00220A74" w:rsidRDefault="005E01C3" w:rsidP="00220A74">
            <w:pPr>
              <w:pStyle w:val="ListParagraph"/>
              <w:numPr>
                <w:ilvl w:val="0"/>
                <w:numId w:val="25"/>
              </w:numPr>
              <w:rPr>
                <w:rFonts w:ascii="Arial Narrow" w:hAnsi="Arial Narrow"/>
                <w:sz w:val="20"/>
              </w:rPr>
            </w:pPr>
            <w:r w:rsidRPr="00220A74">
              <w:rPr>
                <w:rFonts w:ascii="Arial Narrow" w:hAnsi="Arial Narrow"/>
                <w:sz w:val="20"/>
              </w:rPr>
              <w:t>4 on one goal &amp; 2 on one goal</w:t>
            </w:r>
          </w:p>
          <w:p w:rsidR="005E01C3" w:rsidRPr="005E01C3" w:rsidRDefault="005E01C3" w:rsidP="005E01C3">
            <w:pPr>
              <w:rPr>
                <w:rFonts w:ascii="Arial Narrow" w:hAnsi="Arial Narrow"/>
                <w:sz w:val="20"/>
              </w:rPr>
            </w:pPr>
          </w:p>
        </w:tc>
        <w:tc>
          <w:tcPr>
            <w:tcW w:w="2394" w:type="dxa"/>
            <w:tcBorders>
              <w:top w:val="single" w:sz="4" w:space="0" w:color="auto"/>
            </w:tcBorders>
          </w:tcPr>
          <w:p w:rsidR="005E01C3" w:rsidRDefault="005E01C3" w:rsidP="005E01C3">
            <w:pPr>
              <w:rPr>
                <w:rFonts w:ascii="Arial Narrow" w:hAnsi="Arial Narrow"/>
                <w:sz w:val="20"/>
              </w:rPr>
            </w:pPr>
            <w:r>
              <w:rPr>
                <w:rFonts w:ascii="Arial Narrow" w:hAnsi="Arial Narrow"/>
                <w:sz w:val="20"/>
              </w:rPr>
              <w:lastRenderedPageBreak/>
              <w:t>You could score:</w:t>
            </w:r>
          </w:p>
          <w:p w:rsidR="005E01C3" w:rsidRPr="00220A74" w:rsidRDefault="005E01C3" w:rsidP="00220A74">
            <w:pPr>
              <w:pStyle w:val="ListParagraph"/>
              <w:numPr>
                <w:ilvl w:val="0"/>
                <w:numId w:val="26"/>
              </w:numPr>
              <w:rPr>
                <w:rFonts w:ascii="Arial Narrow" w:hAnsi="Arial Narrow"/>
                <w:sz w:val="20"/>
              </w:rPr>
            </w:pPr>
            <w:r w:rsidRPr="00220A74">
              <w:rPr>
                <w:rFonts w:ascii="Arial Narrow" w:hAnsi="Arial Narrow"/>
                <w:sz w:val="20"/>
              </w:rPr>
              <w:t>2 on both goals</w:t>
            </w:r>
            <w:r w:rsidR="00220A74" w:rsidRPr="00220A74">
              <w:rPr>
                <w:rFonts w:ascii="Arial Narrow" w:hAnsi="Arial Narrow"/>
                <w:sz w:val="20"/>
              </w:rPr>
              <w:t>, or</w:t>
            </w:r>
          </w:p>
          <w:p w:rsidR="00220A74" w:rsidRPr="00220A74" w:rsidRDefault="00220A74" w:rsidP="00220A74">
            <w:pPr>
              <w:pStyle w:val="ListParagraph"/>
              <w:numPr>
                <w:ilvl w:val="0"/>
                <w:numId w:val="26"/>
              </w:numPr>
              <w:rPr>
                <w:rFonts w:ascii="Arial Narrow" w:hAnsi="Arial Narrow"/>
                <w:sz w:val="20"/>
              </w:rPr>
            </w:pPr>
            <w:r w:rsidRPr="00220A74">
              <w:rPr>
                <w:rFonts w:ascii="Arial Narrow" w:hAnsi="Arial Narrow"/>
                <w:sz w:val="20"/>
              </w:rPr>
              <w:lastRenderedPageBreak/>
              <w:t>2 on one goal &amp; 3 on one goal, or</w:t>
            </w:r>
          </w:p>
          <w:p w:rsidR="00220A74" w:rsidRPr="00220A74" w:rsidRDefault="00220A74" w:rsidP="00220A74">
            <w:pPr>
              <w:pStyle w:val="ListParagraph"/>
              <w:numPr>
                <w:ilvl w:val="0"/>
                <w:numId w:val="26"/>
              </w:numPr>
              <w:rPr>
                <w:rFonts w:ascii="Arial Narrow" w:hAnsi="Arial Narrow"/>
                <w:sz w:val="20"/>
              </w:rPr>
            </w:pPr>
            <w:r w:rsidRPr="00220A74">
              <w:rPr>
                <w:rFonts w:ascii="Arial Narrow" w:hAnsi="Arial Narrow"/>
                <w:sz w:val="20"/>
              </w:rPr>
              <w:t>3 on one goal &amp; 1 on one goal, or</w:t>
            </w:r>
          </w:p>
          <w:p w:rsidR="00220A74" w:rsidRPr="00220A74" w:rsidRDefault="00220A74" w:rsidP="005E01C3">
            <w:pPr>
              <w:pStyle w:val="ListParagraph"/>
              <w:numPr>
                <w:ilvl w:val="0"/>
                <w:numId w:val="26"/>
              </w:numPr>
              <w:rPr>
                <w:rFonts w:ascii="Arial Narrow" w:hAnsi="Arial Narrow"/>
                <w:sz w:val="20"/>
              </w:rPr>
            </w:pPr>
            <w:r w:rsidRPr="00220A74">
              <w:rPr>
                <w:rFonts w:ascii="Arial Narrow" w:hAnsi="Arial Narrow"/>
                <w:sz w:val="20"/>
              </w:rPr>
              <w:t>4 on one goal &amp; 1 on one goal</w:t>
            </w:r>
          </w:p>
        </w:tc>
        <w:tc>
          <w:tcPr>
            <w:tcW w:w="2394" w:type="dxa"/>
            <w:tcBorders>
              <w:top w:val="single" w:sz="4" w:space="0" w:color="auto"/>
            </w:tcBorders>
          </w:tcPr>
          <w:p w:rsidR="005E01C3" w:rsidRDefault="00220A74" w:rsidP="005E01C3">
            <w:pPr>
              <w:rPr>
                <w:rFonts w:ascii="Arial Narrow" w:hAnsi="Arial Narrow"/>
                <w:sz w:val="20"/>
              </w:rPr>
            </w:pPr>
            <w:r>
              <w:rPr>
                <w:rFonts w:ascii="Arial Narrow" w:hAnsi="Arial Narrow"/>
                <w:sz w:val="20"/>
              </w:rPr>
              <w:lastRenderedPageBreak/>
              <w:t>You could score:</w:t>
            </w:r>
          </w:p>
          <w:p w:rsidR="00220A74" w:rsidRPr="00220A74" w:rsidRDefault="00220A74" w:rsidP="00220A74">
            <w:pPr>
              <w:pStyle w:val="ListParagraph"/>
              <w:numPr>
                <w:ilvl w:val="0"/>
                <w:numId w:val="30"/>
              </w:numPr>
              <w:rPr>
                <w:rFonts w:ascii="Arial Narrow" w:hAnsi="Arial Narrow"/>
                <w:sz w:val="20"/>
              </w:rPr>
            </w:pPr>
            <w:r w:rsidRPr="00220A74">
              <w:rPr>
                <w:rFonts w:ascii="Arial Narrow" w:hAnsi="Arial Narrow"/>
                <w:sz w:val="20"/>
              </w:rPr>
              <w:t>1 on  both goals, or</w:t>
            </w:r>
          </w:p>
          <w:p w:rsidR="00220A74" w:rsidRPr="00220A74" w:rsidRDefault="00220A74" w:rsidP="00220A74">
            <w:pPr>
              <w:pStyle w:val="ListParagraph"/>
              <w:numPr>
                <w:ilvl w:val="0"/>
                <w:numId w:val="30"/>
              </w:numPr>
              <w:rPr>
                <w:rFonts w:ascii="Arial Narrow" w:hAnsi="Arial Narrow"/>
                <w:sz w:val="20"/>
              </w:rPr>
            </w:pPr>
            <w:r w:rsidRPr="00220A74">
              <w:rPr>
                <w:rFonts w:ascii="Arial Narrow" w:hAnsi="Arial Narrow"/>
                <w:sz w:val="20"/>
              </w:rPr>
              <w:lastRenderedPageBreak/>
              <w:t>1 on one goal &amp; 2 on one goal</w:t>
            </w:r>
          </w:p>
        </w:tc>
      </w:tr>
    </w:tbl>
    <w:p w:rsidR="007A7843" w:rsidRPr="007A7843" w:rsidRDefault="007A7843" w:rsidP="007A7843">
      <w:pPr>
        <w:rPr>
          <w:rFonts w:asciiTheme="minorHAnsi" w:hAnsiTheme="minorHAnsi" w:cs="Calibri"/>
          <w:b/>
        </w:rPr>
      </w:pPr>
    </w:p>
    <w:p w:rsidR="00FB0D9E" w:rsidRPr="00B701E1" w:rsidRDefault="00FB0D9E" w:rsidP="00FB0D9E">
      <w:pPr>
        <w:pStyle w:val="ListParagraph"/>
        <w:numPr>
          <w:ilvl w:val="0"/>
          <w:numId w:val="9"/>
        </w:numPr>
        <w:rPr>
          <w:rFonts w:asciiTheme="minorHAnsi" w:hAnsiTheme="minorHAnsi" w:cs="Calibri"/>
          <w:b/>
        </w:rPr>
      </w:pPr>
      <w:r w:rsidRPr="00B701E1">
        <w:rPr>
          <w:rFonts w:asciiTheme="minorHAnsi" w:hAnsiTheme="minorHAnsi" w:cs="Calibri"/>
          <w:b/>
        </w:rPr>
        <w:t>Scoring Student Learning and Growth (SLG) Goals</w:t>
      </w:r>
    </w:p>
    <w:p w:rsidR="00FB0D9E" w:rsidRDefault="00FB0D9E" w:rsidP="00FB0D9E">
      <w:pPr>
        <w:rPr>
          <w:rFonts w:asciiTheme="minorHAnsi" w:hAnsiTheme="minorHAnsi" w:cs="Calibri"/>
          <w:b/>
          <w:sz w:val="22"/>
        </w:rPr>
      </w:pPr>
    </w:p>
    <w:p w:rsidR="00033F92" w:rsidRDefault="00033F92" w:rsidP="00033F92">
      <w:pPr>
        <w:pStyle w:val="Default"/>
        <w:rPr>
          <w:sz w:val="22"/>
        </w:rPr>
      </w:pPr>
      <w:r w:rsidRPr="00D70F07">
        <w:rPr>
          <w:color w:val="auto"/>
          <w:sz w:val="22"/>
          <w:szCs w:val="22"/>
        </w:rPr>
        <w:t xml:space="preserve">SLG goals are </w:t>
      </w:r>
      <w:r>
        <w:rPr>
          <w:color w:val="auto"/>
          <w:sz w:val="22"/>
          <w:szCs w:val="22"/>
        </w:rPr>
        <w:t>detailed</w:t>
      </w:r>
      <w:r w:rsidRPr="00D70F07">
        <w:rPr>
          <w:color w:val="auto"/>
          <w:sz w:val="22"/>
          <w:szCs w:val="22"/>
        </w:rPr>
        <w:t xml:space="preserve">, measurable goals for student </w:t>
      </w:r>
      <w:r>
        <w:rPr>
          <w:color w:val="auto"/>
          <w:sz w:val="22"/>
          <w:szCs w:val="22"/>
        </w:rPr>
        <w:t xml:space="preserve">academic </w:t>
      </w:r>
      <w:r w:rsidRPr="00D70F07">
        <w:rPr>
          <w:color w:val="auto"/>
          <w:sz w:val="22"/>
          <w:szCs w:val="22"/>
        </w:rPr>
        <w:t>growth</w:t>
      </w:r>
      <w:r>
        <w:rPr>
          <w:color w:val="auto"/>
          <w:sz w:val="22"/>
          <w:szCs w:val="22"/>
        </w:rPr>
        <w:t xml:space="preserve"> aligned to standards</w:t>
      </w:r>
      <w:r w:rsidRPr="00D70F07">
        <w:rPr>
          <w:color w:val="auto"/>
          <w:sz w:val="22"/>
          <w:szCs w:val="22"/>
        </w:rPr>
        <w:t xml:space="preserve"> </w:t>
      </w:r>
      <w:r w:rsidR="008A5670">
        <w:rPr>
          <w:color w:val="auto"/>
          <w:sz w:val="22"/>
          <w:szCs w:val="22"/>
        </w:rPr>
        <w:t xml:space="preserve">and developed </w:t>
      </w:r>
      <w:r w:rsidRPr="00D70F07">
        <w:rPr>
          <w:color w:val="auto"/>
          <w:sz w:val="22"/>
          <w:szCs w:val="22"/>
        </w:rPr>
        <w:t xml:space="preserve">by educators and their supervisors.  They are rigorous, </w:t>
      </w:r>
      <w:r>
        <w:rPr>
          <w:color w:val="auto"/>
          <w:sz w:val="22"/>
          <w:szCs w:val="22"/>
        </w:rPr>
        <w:t xml:space="preserve">yet attainable goals. </w:t>
      </w:r>
      <w:r w:rsidRPr="00D70F07">
        <w:rPr>
          <w:color w:val="auto"/>
          <w:sz w:val="22"/>
          <w:szCs w:val="22"/>
        </w:rPr>
        <w:t>SLG goals define which students and/or student subgroups are included in a particular goal, how their progress will be measured during the instructional t</w:t>
      </w:r>
      <w:r>
        <w:rPr>
          <w:color w:val="auto"/>
          <w:sz w:val="22"/>
          <w:szCs w:val="22"/>
        </w:rPr>
        <w:t xml:space="preserve">ime period. </w:t>
      </w:r>
      <w:r w:rsidRPr="00D70F07">
        <w:rPr>
          <w:color w:val="auto"/>
          <w:sz w:val="22"/>
          <w:szCs w:val="22"/>
        </w:rPr>
        <w:t>SLG goals are growth goals, not achievement goals.  Growth goal</w:t>
      </w:r>
      <w:r>
        <w:rPr>
          <w:color w:val="auto"/>
          <w:sz w:val="22"/>
          <w:szCs w:val="22"/>
        </w:rPr>
        <w:t>s</w:t>
      </w:r>
      <w:r w:rsidRPr="00D70F07">
        <w:rPr>
          <w:color w:val="auto"/>
          <w:sz w:val="22"/>
          <w:szCs w:val="22"/>
        </w:rPr>
        <w:t xml:space="preserve"> </w:t>
      </w:r>
      <w:r>
        <w:rPr>
          <w:color w:val="auto"/>
          <w:sz w:val="22"/>
          <w:szCs w:val="22"/>
        </w:rPr>
        <w:t xml:space="preserve">hold </w:t>
      </w:r>
      <w:r w:rsidRPr="00D70F07">
        <w:rPr>
          <w:color w:val="auto"/>
          <w:sz w:val="22"/>
          <w:szCs w:val="22"/>
        </w:rPr>
        <w:t>all students</w:t>
      </w:r>
      <w:r>
        <w:rPr>
          <w:color w:val="auto"/>
          <w:sz w:val="22"/>
          <w:szCs w:val="22"/>
        </w:rPr>
        <w:t xml:space="preserve"> to the same standards</w:t>
      </w:r>
      <w:r w:rsidRPr="00D70F07">
        <w:rPr>
          <w:color w:val="auto"/>
          <w:sz w:val="22"/>
          <w:szCs w:val="22"/>
        </w:rPr>
        <w:t xml:space="preserve"> </w:t>
      </w:r>
      <w:r>
        <w:rPr>
          <w:color w:val="auto"/>
          <w:sz w:val="22"/>
          <w:szCs w:val="22"/>
        </w:rPr>
        <w:t xml:space="preserve">but </w:t>
      </w:r>
      <w:r w:rsidRPr="00D70F07">
        <w:rPr>
          <w:color w:val="auto"/>
          <w:sz w:val="22"/>
          <w:szCs w:val="22"/>
        </w:rPr>
        <w:t>allow for various levels of learning and growth</w:t>
      </w:r>
      <w:r>
        <w:rPr>
          <w:color w:val="auto"/>
          <w:sz w:val="22"/>
          <w:szCs w:val="22"/>
        </w:rPr>
        <w:t xml:space="preserve"> depending on where the students’ performance level is at the start of the course/class.  </w:t>
      </w:r>
      <w:r w:rsidRPr="00D70F07">
        <w:rPr>
          <w:sz w:val="22"/>
        </w:rPr>
        <w:t>The educator sets two annual SLG goals between w</w:t>
      </w:r>
      <w:r>
        <w:rPr>
          <w:sz w:val="22"/>
        </w:rPr>
        <w:t>hich all students in a class</w:t>
      </w:r>
      <w:r w:rsidRPr="00D70F07">
        <w:rPr>
          <w:sz w:val="22"/>
        </w:rPr>
        <w:t xml:space="preserve"> or course are inc</w:t>
      </w:r>
      <w:r>
        <w:rPr>
          <w:sz w:val="22"/>
        </w:rPr>
        <w:t xml:space="preserve">luded. </w:t>
      </w:r>
    </w:p>
    <w:p w:rsidR="00033F92" w:rsidRDefault="00033F92" w:rsidP="00FB0D9E">
      <w:pPr>
        <w:rPr>
          <w:rFonts w:asciiTheme="minorHAnsi" w:hAnsiTheme="minorHAnsi" w:cs="Calibri"/>
          <w:sz w:val="22"/>
        </w:rPr>
      </w:pPr>
    </w:p>
    <w:p w:rsidR="00FB0D9E" w:rsidRPr="00054C0C" w:rsidRDefault="00FB0D9E" w:rsidP="00FB0D9E">
      <w:pPr>
        <w:rPr>
          <w:rFonts w:asciiTheme="minorHAnsi" w:hAnsiTheme="minorHAnsi" w:cs="Calibri"/>
          <w:sz w:val="22"/>
        </w:rPr>
      </w:pPr>
      <w:r>
        <w:rPr>
          <w:rFonts w:asciiTheme="minorHAnsi" w:hAnsiTheme="minorHAnsi" w:cs="Calibri"/>
          <w:sz w:val="22"/>
        </w:rPr>
        <w:t xml:space="preserve">The following tools are used </w:t>
      </w:r>
      <w:r w:rsidR="00731F2F">
        <w:rPr>
          <w:rFonts w:asciiTheme="minorHAnsi" w:hAnsiTheme="minorHAnsi" w:cs="Calibri"/>
          <w:sz w:val="22"/>
        </w:rPr>
        <w:t xml:space="preserve">to </w:t>
      </w:r>
      <w:r>
        <w:rPr>
          <w:rFonts w:asciiTheme="minorHAnsi" w:hAnsiTheme="minorHAnsi" w:cs="Calibri"/>
          <w:sz w:val="22"/>
        </w:rPr>
        <w:t xml:space="preserve">score SLG goals to determine </w:t>
      </w:r>
      <w:r w:rsidR="00896684">
        <w:rPr>
          <w:rFonts w:asciiTheme="minorHAnsi" w:hAnsiTheme="minorHAnsi" w:cs="Calibri"/>
          <w:sz w:val="22"/>
        </w:rPr>
        <w:t>the educator’</w:t>
      </w:r>
      <w:r>
        <w:rPr>
          <w:rFonts w:asciiTheme="minorHAnsi" w:hAnsiTheme="minorHAnsi" w:cs="Calibri"/>
          <w:sz w:val="22"/>
        </w:rPr>
        <w:t xml:space="preserve"> impact on </w:t>
      </w:r>
      <w:r w:rsidR="00896684">
        <w:rPr>
          <w:rFonts w:asciiTheme="minorHAnsi" w:hAnsiTheme="minorHAnsi" w:cs="Calibri"/>
          <w:sz w:val="22"/>
        </w:rPr>
        <w:t>SLG</w:t>
      </w:r>
      <w:r>
        <w:rPr>
          <w:rFonts w:asciiTheme="minorHAnsi" w:hAnsiTheme="minorHAnsi" w:cs="Calibri"/>
          <w:sz w:val="22"/>
        </w:rPr>
        <w:t xml:space="preserve"> in the summative evaluation.</w:t>
      </w:r>
    </w:p>
    <w:p w:rsidR="00FB0D9E" w:rsidRDefault="00FB0D9E" w:rsidP="00FB0D9E">
      <w:pPr>
        <w:rPr>
          <w:rFonts w:asciiTheme="minorHAnsi" w:hAnsiTheme="minorHAnsi" w:cs="Calibri"/>
          <w:b/>
          <w:sz w:val="22"/>
        </w:rPr>
      </w:pPr>
    </w:p>
    <w:p w:rsidR="00FB0D9E" w:rsidRPr="00FB0D9E" w:rsidRDefault="00FB0D9E" w:rsidP="00FB0D9E">
      <w:pPr>
        <w:rPr>
          <w:rFonts w:asciiTheme="minorHAnsi" w:hAnsiTheme="minorHAnsi" w:cs="Calibri"/>
          <w:b/>
          <w:sz w:val="22"/>
        </w:rPr>
      </w:pPr>
      <w:r w:rsidRPr="00FB0D9E">
        <w:rPr>
          <w:rFonts w:asciiTheme="minorHAnsi" w:hAnsiTheme="minorHAnsi" w:cs="Calibri"/>
          <w:b/>
          <w:sz w:val="22"/>
        </w:rPr>
        <w:t xml:space="preserve">SLG Quality Review Checklist </w:t>
      </w:r>
    </w:p>
    <w:p w:rsidR="00FB0D9E" w:rsidRPr="00896684" w:rsidRDefault="008A5670" w:rsidP="00FB0D9E">
      <w:pPr>
        <w:rPr>
          <w:rFonts w:asciiTheme="minorHAnsi" w:hAnsiTheme="minorHAnsi"/>
          <w:sz w:val="20"/>
        </w:rPr>
      </w:pPr>
      <w:r>
        <w:rPr>
          <w:rFonts w:asciiTheme="minorHAnsi" w:hAnsiTheme="minorHAnsi"/>
          <w:sz w:val="20"/>
        </w:rPr>
        <w:lastRenderedPageBreak/>
        <w:t>B</w:t>
      </w:r>
      <w:r w:rsidR="00FB0D9E" w:rsidRPr="00896684">
        <w:rPr>
          <w:rFonts w:asciiTheme="minorHAnsi" w:hAnsiTheme="minorHAnsi"/>
          <w:sz w:val="20"/>
        </w:rPr>
        <w:t xml:space="preserve">efore </w:t>
      </w:r>
      <w:r>
        <w:rPr>
          <w:rFonts w:asciiTheme="minorHAnsi" w:hAnsiTheme="minorHAnsi"/>
          <w:sz w:val="20"/>
        </w:rPr>
        <w:t xml:space="preserve">SLG goals are </w:t>
      </w:r>
      <w:r w:rsidR="00FB0D9E" w:rsidRPr="00896684">
        <w:rPr>
          <w:rFonts w:asciiTheme="minorHAnsi" w:hAnsiTheme="minorHAnsi"/>
          <w:sz w:val="20"/>
        </w:rPr>
        <w:t xml:space="preserve">used in teacher and administrator </w:t>
      </w:r>
      <w:r w:rsidR="00F04B09" w:rsidRPr="00896684">
        <w:rPr>
          <w:rFonts w:asciiTheme="minorHAnsi" w:hAnsiTheme="minorHAnsi"/>
          <w:sz w:val="20"/>
        </w:rPr>
        <w:t>evaluations</w:t>
      </w:r>
      <w:r>
        <w:rPr>
          <w:rFonts w:asciiTheme="minorHAnsi" w:hAnsiTheme="minorHAnsi"/>
          <w:sz w:val="20"/>
        </w:rPr>
        <w:t>, t</w:t>
      </w:r>
      <w:r w:rsidRPr="00896684">
        <w:rPr>
          <w:rFonts w:asciiTheme="minorHAnsi" w:hAnsiTheme="minorHAnsi"/>
          <w:sz w:val="20"/>
        </w:rPr>
        <w:t xml:space="preserve">his checklist should be used in </w:t>
      </w:r>
      <w:r>
        <w:rPr>
          <w:rFonts w:asciiTheme="minorHAnsi" w:hAnsiTheme="minorHAnsi"/>
          <w:sz w:val="20"/>
        </w:rPr>
        <w:t>in order to approve</w:t>
      </w:r>
      <w:r w:rsidRPr="00896684">
        <w:rPr>
          <w:rFonts w:asciiTheme="minorHAnsi" w:hAnsiTheme="minorHAnsi"/>
          <w:sz w:val="20"/>
        </w:rPr>
        <w:t xml:space="preserve"> </w:t>
      </w:r>
      <w:r>
        <w:rPr>
          <w:rFonts w:asciiTheme="minorHAnsi" w:hAnsiTheme="minorHAnsi"/>
          <w:sz w:val="20"/>
        </w:rPr>
        <w:t>them</w:t>
      </w:r>
      <w:r w:rsidR="00FB0D9E" w:rsidRPr="00896684">
        <w:rPr>
          <w:rFonts w:asciiTheme="minorHAnsi" w:hAnsiTheme="minorHAnsi"/>
          <w:sz w:val="20"/>
        </w:rPr>
        <w:t xml:space="preserve">. For an SLG goal to be approved, all criteria must be met.  </w:t>
      </w:r>
    </w:p>
    <w:p w:rsidR="00FB0D9E" w:rsidRDefault="00FB0D9E" w:rsidP="00FB0D9E">
      <w:pPr>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gridCol w:w="540"/>
        <w:gridCol w:w="468"/>
      </w:tblGrid>
      <w:tr w:rsidR="00FB0D9E" w:rsidRPr="003D1641" w:rsidTr="0035231E">
        <w:tc>
          <w:tcPr>
            <w:tcW w:w="8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0D9E" w:rsidRPr="003D1641" w:rsidRDefault="00FB0D9E" w:rsidP="0035231E">
            <w:pPr>
              <w:rPr>
                <w:rFonts w:asciiTheme="minorHAnsi" w:hAnsiTheme="minorHAnsi" w:cs="Calibri"/>
                <w:b/>
                <w:sz w:val="20"/>
              </w:rPr>
            </w:pPr>
            <w:r>
              <w:rPr>
                <w:rFonts w:asciiTheme="minorHAnsi" w:hAnsiTheme="minorHAnsi" w:cs="Calibri"/>
                <w:b/>
                <w:sz w:val="20"/>
              </w:rPr>
              <w:t>Baseline Data</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0D9E" w:rsidRPr="00B9234D" w:rsidRDefault="00FB0D9E" w:rsidP="0035231E">
            <w:pPr>
              <w:rPr>
                <w:rFonts w:asciiTheme="minorHAnsi" w:hAnsiTheme="minorHAnsi" w:cs="Calibri"/>
                <w:b/>
                <w:sz w:val="20"/>
              </w:rPr>
            </w:pPr>
            <w:r w:rsidRPr="00B9234D">
              <w:rPr>
                <w:rFonts w:asciiTheme="minorHAnsi" w:hAnsiTheme="minorHAnsi" w:cs="Calibri"/>
                <w:b/>
                <w:sz w:val="20"/>
              </w:rPr>
              <w:t>Yes</w:t>
            </w:r>
          </w:p>
        </w:tc>
        <w:tc>
          <w:tcPr>
            <w:tcW w:w="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0D9E" w:rsidRPr="00B9234D" w:rsidRDefault="00FB0D9E" w:rsidP="0035231E">
            <w:pPr>
              <w:rPr>
                <w:rFonts w:asciiTheme="minorHAnsi" w:hAnsiTheme="minorHAnsi"/>
                <w:b/>
                <w:sz w:val="20"/>
              </w:rPr>
            </w:pPr>
            <w:r w:rsidRPr="00B9234D">
              <w:rPr>
                <w:rFonts w:asciiTheme="minorHAnsi" w:hAnsiTheme="minorHAnsi"/>
                <w:b/>
                <w:sz w:val="20"/>
              </w:rPr>
              <w:t>No</w:t>
            </w:r>
          </w:p>
        </w:tc>
      </w:tr>
      <w:tr w:rsidR="00FB0D9E" w:rsidRPr="00054C0C" w:rsidTr="0035231E">
        <w:tc>
          <w:tcPr>
            <w:tcW w:w="8568" w:type="dxa"/>
            <w:shd w:val="clear" w:color="auto" w:fill="auto"/>
          </w:tcPr>
          <w:p w:rsidR="00FB0D9E" w:rsidRPr="00054C0C" w:rsidRDefault="00FB0D9E" w:rsidP="0035231E">
            <w:pPr>
              <w:rPr>
                <w:rFonts w:ascii="Arial Narrow" w:hAnsi="Arial Narrow" w:cs="Calibri"/>
                <w:sz w:val="20"/>
              </w:rPr>
            </w:pPr>
            <w:r w:rsidRPr="00054C0C">
              <w:rPr>
                <w:rFonts w:ascii="Arial Narrow" w:hAnsi="Arial Narrow" w:cs="Calibri"/>
                <w:sz w:val="20"/>
              </w:rPr>
              <w:t xml:space="preserve">Is baseline data used to make data-driven decisions for the SLG goal, including </w:t>
            </w:r>
            <w:r w:rsidR="00FE3EC2">
              <w:rPr>
                <w:rFonts w:ascii="Arial Narrow" w:hAnsi="Arial Narrow" w:cs="Calibri"/>
                <w:sz w:val="20"/>
              </w:rPr>
              <w:t xml:space="preserve">the most recent </w:t>
            </w:r>
            <w:r w:rsidRPr="00054C0C">
              <w:rPr>
                <w:rFonts w:ascii="Arial Narrow" w:hAnsi="Arial Narrow" w:cs="Calibri"/>
                <w:sz w:val="20"/>
              </w:rPr>
              <w:t>student information from past assessments and/or pre-assessment results?</w:t>
            </w:r>
          </w:p>
        </w:tc>
        <w:tc>
          <w:tcPr>
            <w:tcW w:w="540" w:type="dxa"/>
            <w:shd w:val="clear" w:color="auto" w:fill="auto"/>
          </w:tcPr>
          <w:p w:rsidR="00FB0D9E" w:rsidRPr="00054C0C" w:rsidRDefault="00FB0D9E" w:rsidP="0035231E">
            <w:pPr>
              <w:rPr>
                <w:rFonts w:ascii="Arial Narrow" w:hAnsi="Arial Narrow"/>
                <w:sz w:val="20"/>
              </w:rPr>
            </w:pPr>
          </w:p>
        </w:tc>
        <w:tc>
          <w:tcPr>
            <w:tcW w:w="468" w:type="dxa"/>
            <w:shd w:val="clear" w:color="auto" w:fill="auto"/>
          </w:tcPr>
          <w:p w:rsidR="00FB0D9E" w:rsidRPr="00054C0C" w:rsidRDefault="00FB0D9E" w:rsidP="0035231E">
            <w:pPr>
              <w:rPr>
                <w:rFonts w:ascii="Arial Narrow" w:hAnsi="Arial Narrow"/>
                <w:sz w:val="20"/>
              </w:rPr>
            </w:pPr>
          </w:p>
        </w:tc>
      </w:tr>
      <w:tr w:rsidR="00FB0D9E" w:rsidRPr="003D1641" w:rsidTr="0035231E">
        <w:tc>
          <w:tcPr>
            <w:tcW w:w="8568" w:type="dxa"/>
            <w:shd w:val="clear" w:color="auto" w:fill="D9D9D9" w:themeFill="background1" w:themeFillShade="D9"/>
          </w:tcPr>
          <w:p w:rsidR="00FB0D9E" w:rsidRPr="008C2A61" w:rsidRDefault="00FB0D9E" w:rsidP="0035231E">
            <w:pPr>
              <w:rPr>
                <w:rFonts w:asciiTheme="minorHAnsi" w:hAnsiTheme="minorHAnsi" w:cs="Calibri"/>
                <w:b/>
                <w:sz w:val="20"/>
              </w:rPr>
            </w:pPr>
            <w:r w:rsidRPr="008C2A61">
              <w:rPr>
                <w:rFonts w:asciiTheme="minorHAnsi" w:hAnsiTheme="minorHAnsi" w:cs="Calibri"/>
                <w:b/>
                <w:sz w:val="20"/>
              </w:rPr>
              <w:t xml:space="preserve">Student </w:t>
            </w:r>
            <w:r w:rsidR="00B9234D">
              <w:rPr>
                <w:rFonts w:asciiTheme="minorHAnsi" w:hAnsiTheme="minorHAnsi" w:cs="Calibri"/>
                <w:b/>
                <w:sz w:val="20"/>
              </w:rPr>
              <w:t xml:space="preserve">Learning and </w:t>
            </w:r>
            <w:r w:rsidRPr="008C2A61">
              <w:rPr>
                <w:rFonts w:asciiTheme="minorHAnsi" w:hAnsiTheme="minorHAnsi" w:cs="Calibri"/>
                <w:b/>
                <w:sz w:val="20"/>
              </w:rPr>
              <w:t xml:space="preserve">Growth </w:t>
            </w:r>
            <w:r>
              <w:rPr>
                <w:rFonts w:asciiTheme="minorHAnsi" w:hAnsiTheme="minorHAnsi" w:cs="Calibri"/>
                <w:b/>
                <w:sz w:val="20"/>
              </w:rPr>
              <w:t>Goals</w:t>
            </w:r>
          </w:p>
        </w:tc>
        <w:tc>
          <w:tcPr>
            <w:tcW w:w="540" w:type="dxa"/>
            <w:shd w:val="clear" w:color="auto" w:fill="D9D9D9" w:themeFill="background1" w:themeFillShade="D9"/>
          </w:tcPr>
          <w:p w:rsidR="00FB0D9E" w:rsidRPr="003D1641" w:rsidRDefault="00FB0D9E" w:rsidP="0035231E">
            <w:pPr>
              <w:rPr>
                <w:rFonts w:asciiTheme="minorHAnsi" w:hAnsiTheme="minorHAnsi"/>
                <w:sz w:val="20"/>
              </w:rPr>
            </w:pPr>
          </w:p>
        </w:tc>
        <w:tc>
          <w:tcPr>
            <w:tcW w:w="468" w:type="dxa"/>
            <w:shd w:val="clear" w:color="auto" w:fill="D9D9D9" w:themeFill="background1" w:themeFillShade="D9"/>
          </w:tcPr>
          <w:p w:rsidR="00FB0D9E" w:rsidRPr="003D1641" w:rsidRDefault="00FB0D9E" w:rsidP="0035231E">
            <w:pPr>
              <w:rPr>
                <w:rFonts w:asciiTheme="minorHAnsi" w:hAnsiTheme="minorHAnsi"/>
                <w:sz w:val="20"/>
              </w:rPr>
            </w:pPr>
          </w:p>
        </w:tc>
      </w:tr>
      <w:tr w:rsidR="00FB0D9E" w:rsidRPr="00054C0C" w:rsidTr="0035231E">
        <w:tc>
          <w:tcPr>
            <w:tcW w:w="8568" w:type="dxa"/>
            <w:shd w:val="clear" w:color="auto" w:fill="auto"/>
          </w:tcPr>
          <w:p w:rsidR="00FB0D9E" w:rsidRPr="00054C0C" w:rsidRDefault="00FB0D9E" w:rsidP="0035231E">
            <w:pPr>
              <w:rPr>
                <w:rFonts w:ascii="Arial Narrow" w:hAnsi="Arial Narrow" w:cs="Calibri"/>
                <w:sz w:val="20"/>
              </w:rPr>
            </w:pPr>
            <w:r w:rsidRPr="00054C0C">
              <w:rPr>
                <w:rFonts w:ascii="Arial Narrow" w:hAnsi="Arial Narrow" w:cs="Calibri"/>
                <w:sz w:val="20"/>
              </w:rPr>
              <w:t>Is the SLG goal written as a “growth” goals vs. “achievement” goal?  (i.e. growth goals measure student learning between two or more points in time and achievement goals measure student learning at only one point in time.)</w:t>
            </w:r>
          </w:p>
        </w:tc>
        <w:tc>
          <w:tcPr>
            <w:tcW w:w="540" w:type="dxa"/>
            <w:shd w:val="clear" w:color="auto" w:fill="auto"/>
          </w:tcPr>
          <w:p w:rsidR="00FB0D9E" w:rsidRPr="00054C0C" w:rsidRDefault="00FB0D9E" w:rsidP="0035231E">
            <w:pPr>
              <w:rPr>
                <w:rFonts w:ascii="Arial Narrow" w:hAnsi="Arial Narrow"/>
                <w:sz w:val="20"/>
              </w:rPr>
            </w:pPr>
          </w:p>
        </w:tc>
        <w:tc>
          <w:tcPr>
            <w:tcW w:w="468" w:type="dxa"/>
            <w:shd w:val="clear" w:color="auto" w:fill="auto"/>
          </w:tcPr>
          <w:p w:rsidR="00FB0D9E" w:rsidRPr="00054C0C" w:rsidRDefault="00FB0D9E" w:rsidP="0035231E">
            <w:pPr>
              <w:rPr>
                <w:rFonts w:ascii="Arial Narrow" w:hAnsi="Arial Narrow"/>
                <w:sz w:val="20"/>
              </w:rPr>
            </w:pPr>
          </w:p>
        </w:tc>
      </w:tr>
      <w:tr w:rsidR="00FB0D9E" w:rsidRPr="00054C0C" w:rsidTr="0035231E">
        <w:tc>
          <w:tcPr>
            <w:tcW w:w="8568" w:type="dxa"/>
            <w:shd w:val="clear" w:color="auto" w:fill="auto"/>
          </w:tcPr>
          <w:p w:rsidR="00FB0D9E" w:rsidRPr="00054C0C" w:rsidRDefault="00FB0D9E" w:rsidP="0035231E">
            <w:pPr>
              <w:rPr>
                <w:rFonts w:ascii="Arial Narrow" w:hAnsi="Arial Narrow" w:cs="Calibri"/>
                <w:sz w:val="20"/>
              </w:rPr>
            </w:pPr>
            <w:r w:rsidRPr="00054C0C">
              <w:rPr>
                <w:rFonts w:ascii="Arial Narrow" w:hAnsi="Arial Narrow" w:cs="Calibri"/>
                <w:sz w:val="20"/>
              </w:rPr>
              <w:t xml:space="preserve">Does the SLG goal describe a “target” or expected growth for all students, tiered or differentiated as needed based on baseline data?   </w:t>
            </w:r>
          </w:p>
        </w:tc>
        <w:tc>
          <w:tcPr>
            <w:tcW w:w="540" w:type="dxa"/>
            <w:shd w:val="clear" w:color="auto" w:fill="auto"/>
          </w:tcPr>
          <w:p w:rsidR="00FB0D9E" w:rsidRPr="00054C0C" w:rsidRDefault="00FB0D9E" w:rsidP="0035231E">
            <w:pPr>
              <w:rPr>
                <w:rFonts w:ascii="Arial Narrow" w:hAnsi="Arial Narrow"/>
                <w:sz w:val="20"/>
              </w:rPr>
            </w:pPr>
          </w:p>
        </w:tc>
        <w:tc>
          <w:tcPr>
            <w:tcW w:w="468" w:type="dxa"/>
            <w:shd w:val="clear" w:color="auto" w:fill="auto"/>
          </w:tcPr>
          <w:p w:rsidR="00FB0D9E" w:rsidRPr="00054C0C" w:rsidRDefault="00FB0D9E" w:rsidP="0035231E">
            <w:pPr>
              <w:rPr>
                <w:rFonts w:ascii="Arial Narrow" w:hAnsi="Arial Narrow"/>
                <w:sz w:val="20"/>
              </w:rPr>
            </w:pPr>
          </w:p>
        </w:tc>
      </w:tr>
      <w:tr w:rsidR="00FB0D9E" w:rsidRPr="003D1641" w:rsidTr="0035231E">
        <w:tc>
          <w:tcPr>
            <w:tcW w:w="8568" w:type="dxa"/>
            <w:shd w:val="clear" w:color="auto" w:fill="D9D9D9" w:themeFill="background1" w:themeFillShade="D9"/>
          </w:tcPr>
          <w:p w:rsidR="00FB0D9E" w:rsidRPr="003D1641" w:rsidRDefault="00FB0D9E" w:rsidP="0035231E">
            <w:pPr>
              <w:rPr>
                <w:rFonts w:asciiTheme="minorHAnsi" w:hAnsiTheme="minorHAnsi" w:cs="Calibri"/>
                <w:b/>
                <w:sz w:val="20"/>
              </w:rPr>
            </w:pPr>
            <w:r w:rsidRPr="003D1641">
              <w:rPr>
                <w:rFonts w:asciiTheme="minorHAnsi" w:hAnsiTheme="minorHAnsi" w:cs="Calibri"/>
                <w:b/>
                <w:sz w:val="20"/>
              </w:rPr>
              <w:t>Rigor</w:t>
            </w:r>
            <w:r>
              <w:rPr>
                <w:rFonts w:asciiTheme="minorHAnsi" w:hAnsiTheme="minorHAnsi" w:cs="Calibri"/>
                <w:b/>
                <w:sz w:val="20"/>
              </w:rPr>
              <w:t xml:space="preserve"> of Goals</w:t>
            </w:r>
          </w:p>
        </w:tc>
        <w:tc>
          <w:tcPr>
            <w:tcW w:w="540" w:type="dxa"/>
            <w:shd w:val="clear" w:color="auto" w:fill="D9D9D9" w:themeFill="background1" w:themeFillShade="D9"/>
          </w:tcPr>
          <w:p w:rsidR="00FB0D9E" w:rsidRPr="003D1641" w:rsidRDefault="00FB0D9E" w:rsidP="0035231E">
            <w:pPr>
              <w:rPr>
                <w:rFonts w:asciiTheme="minorHAnsi" w:hAnsiTheme="minorHAnsi"/>
                <w:sz w:val="20"/>
              </w:rPr>
            </w:pPr>
          </w:p>
        </w:tc>
        <w:tc>
          <w:tcPr>
            <w:tcW w:w="468" w:type="dxa"/>
            <w:shd w:val="clear" w:color="auto" w:fill="D9D9D9" w:themeFill="background1" w:themeFillShade="D9"/>
          </w:tcPr>
          <w:p w:rsidR="00FB0D9E" w:rsidRPr="003D1641" w:rsidRDefault="00FB0D9E" w:rsidP="0035231E">
            <w:pPr>
              <w:rPr>
                <w:rFonts w:asciiTheme="minorHAnsi" w:hAnsiTheme="minorHAnsi"/>
                <w:sz w:val="20"/>
              </w:rPr>
            </w:pPr>
          </w:p>
        </w:tc>
      </w:tr>
      <w:tr w:rsidR="00FB0D9E" w:rsidRPr="00054C0C" w:rsidTr="0035231E">
        <w:tc>
          <w:tcPr>
            <w:tcW w:w="8568" w:type="dxa"/>
            <w:shd w:val="clear" w:color="auto" w:fill="auto"/>
          </w:tcPr>
          <w:p w:rsidR="00FB0D9E" w:rsidRPr="00054C0C" w:rsidRDefault="00FB0D9E" w:rsidP="00896684">
            <w:pPr>
              <w:rPr>
                <w:rFonts w:ascii="Arial Narrow" w:hAnsi="Arial Narrow" w:cs="Calibri"/>
                <w:sz w:val="20"/>
              </w:rPr>
            </w:pPr>
            <w:r w:rsidRPr="00054C0C">
              <w:rPr>
                <w:rFonts w:ascii="Arial Narrow" w:hAnsi="Arial Narrow" w:cs="Calibri"/>
                <w:sz w:val="20"/>
              </w:rPr>
              <w:t xml:space="preserve">Does the goal address </w:t>
            </w:r>
            <w:r w:rsidR="00896684">
              <w:rPr>
                <w:rFonts w:ascii="Arial Narrow" w:hAnsi="Arial Narrow" w:cs="Calibri"/>
                <w:sz w:val="20"/>
              </w:rPr>
              <w:t xml:space="preserve">relevant and </w:t>
            </w:r>
            <w:r w:rsidRPr="00054C0C">
              <w:rPr>
                <w:rFonts w:ascii="Arial Narrow" w:hAnsi="Arial Narrow" w:cs="Calibri"/>
                <w:sz w:val="20"/>
              </w:rPr>
              <w:t xml:space="preserve">specific knowledge and skills aligned to the course curriculum based on </w:t>
            </w:r>
            <w:r w:rsidR="00896684">
              <w:rPr>
                <w:rFonts w:ascii="Arial Narrow" w:hAnsi="Arial Narrow" w:cs="Calibri"/>
                <w:sz w:val="20"/>
              </w:rPr>
              <w:t xml:space="preserve">state or national </w:t>
            </w:r>
            <w:r w:rsidRPr="00054C0C">
              <w:rPr>
                <w:rFonts w:ascii="Arial Narrow" w:hAnsi="Arial Narrow" w:cs="Calibri"/>
                <w:sz w:val="20"/>
              </w:rPr>
              <w:t>content standards?</w:t>
            </w:r>
          </w:p>
        </w:tc>
        <w:tc>
          <w:tcPr>
            <w:tcW w:w="540" w:type="dxa"/>
            <w:shd w:val="clear" w:color="auto" w:fill="auto"/>
          </w:tcPr>
          <w:p w:rsidR="00FB0D9E" w:rsidRPr="00054C0C" w:rsidRDefault="00FB0D9E" w:rsidP="0035231E">
            <w:pPr>
              <w:rPr>
                <w:rFonts w:ascii="Arial Narrow" w:hAnsi="Arial Narrow"/>
                <w:sz w:val="20"/>
              </w:rPr>
            </w:pPr>
          </w:p>
        </w:tc>
        <w:tc>
          <w:tcPr>
            <w:tcW w:w="468" w:type="dxa"/>
            <w:shd w:val="clear" w:color="auto" w:fill="auto"/>
          </w:tcPr>
          <w:p w:rsidR="00FB0D9E" w:rsidRPr="00054C0C" w:rsidRDefault="00FB0D9E" w:rsidP="0035231E">
            <w:pPr>
              <w:rPr>
                <w:rFonts w:ascii="Arial Narrow" w:hAnsi="Arial Narrow"/>
                <w:sz w:val="20"/>
              </w:rPr>
            </w:pPr>
          </w:p>
        </w:tc>
      </w:tr>
      <w:tr w:rsidR="00FB0D9E" w:rsidRPr="00054C0C" w:rsidTr="0035231E">
        <w:tc>
          <w:tcPr>
            <w:tcW w:w="8568" w:type="dxa"/>
            <w:shd w:val="clear" w:color="auto" w:fill="auto"/>
          </w:tcPr>
          <w:p w:rsidR="00FB0D9E" w:rsidRPr="00054C0C" w:rsidRDefault="00FB0D9E" w:rsidP="0035231E">
            <w:pPr>
              <w:rPr>
                <w:rFonts w:ascii="Arial Narrow" w:hAnsi="Arial Narrow" w:cs="Calibri"/>
                <w:sz w:val="20"/>
              </w:rPr>
            </w:pPr>
            <w:r w:rsidRPr="00054C0C">
              <w:rPr>
                <w:rFonts w:ascii="Arial Narrow" w:hAnsi="Arial Narrow" w:cs="Calibri"/>
                <w:sz w:val="20"/>
              </w:rPr>
              <w:t>Is the SLG goal measurable and challenging, yet attainable?</w:t>
            </w:r>
          </w:p>
        </w:tc>
        <w:tc>
          <w:tcPr>
            <w:tcW w:w="540" w:type="dxa"/>
            <w:shd w:val="clear" w:color="auto" w:fill="auto"/>
          </w:tcPr>
          <w:p w:rsidR="00FB0D9E" w:rsidRPr="00054C0C" w:rsidRDefault="00FB0D9E" w:rsidP="0035231E">
            <w:pPr>
              <w:rPr>
                <w:rFonts w:ascii="Arial Narrow" w:hAnsi="Arial Narrow"/>
                <w:sz w:val="20"/>
              </w:rPr>
            </w:pPr>
          </w:p>
        </w:tc>
        <w:tc>
          <w:tcPr>
            <w:tcW w:w="468" w:type="dxa"/>
            <w:shd w:val="clear" w:color="auto" w:fill="auto"/>
          </w:tcPr>
          <w:p w:rsidR="00FB0D9E" w:rsidRPr="00054C0C" w:rsidRDefault="00FB0D9E" w:rsidP="0035231E">
            <w:pPr>
              <w:rPr>
                <w:rFonts w:ascii="Arial Narrow" w:hAnsi="Arial Narrow"/>
                <w:sz w:val="20"/>
              </w:rPr>
            </w:pPr>
          </w:p>
        </w:tc>
      </w:tr>
    </w:tbl>
    <w:p w:rsidR="00FB0D9E" w:rsidRDefault="00FB0D9E" w:rsidP="00FB0D9E">
      <w:pPr>
        <w:rPr>
          <w:rFonts w:asciiTheme="minorHAnsi" w:hAnsiTheme="minorHAnsi" w:cs="Calibri"/>
          <w:b/>
          <w:sz w:val="20"/>
        </w:rPr>
      </w:pPr>
    </w:p>
    <w:p w:rsidR="00FB0D9E" w:rsidRPr="00881E8D" w:rsidRDefault="00FB0D9E" w:rsidP="00FB0D9E">
      <w:pPr>
        <w:rPr>
          <w:rFonts w:asciiTheme="minorHAnsi" w:hAnsiTheme="minorHAnsi" w:cs="Calibri"/>
          <w:b/>
          <w:sz w:val="22"/>
        </w:rPr>
      </w:pPr>
      <w:r>
        <w:rPr>
          <w:rFonts w:asciiTheme="minorHAnsi" w:hAnsiTheme="minorHAnsi" w:cs="Calibri"/>
          <w:b/>
          <w:sz w:val="22"/>
        </w:rPr>
        <w:t xml:space="preserve">SLG </w:t>
      </w:r>
      <w:r w:rsidRPr="00881E8D">
        <w:rPr>
          <w:rFonts w:asciiTheme="minorHAnsi" w:hAnsiTheme="minorHAnsi" w:cs="Calibri"/>
          <w:b/>
          <w:sz w:val="22"/>
        </w:rPr>
        <w:t>Scoring Rubric</w:t>
      </w:r>
      <w:r>
        <w:rPr>
          <w:rFonts w:asciiTheme="minorHAnsi" w:hAnsiTheme="minorHAnsi" w:cs="Calibri"/>
          <w:b/>
          <w:sz w:val="22"/>
        </w:rPr>
        <w:t xml:space="preserve"> </w:t>
      </w:r>
    </w:p>
    <w:p w:rsidR="00FB0D9E" w:rsidRPr="00896684" w:rsidRDefault="00FB0D9E" w:rsidP="00FB0D9E">
      <w:pPr>
        <w:rPr>
          <w:rFonts w:asciiTheme="minorHAnsi" w:hAnsiTheme="minorHAnsi" w:cs="Calibri"/>
          <w:sz w:val="18"/>
        </w:rPr>
      </w:pPr>
      <w:r w:rsidRPr="00896684">
        <w:rPr>
          <w:rFonts w:asciiTheme="minorHAnsi" w:hAnsiTheme="minorHAnsi" w:cs="Calibri"/>
          <w:sz w:val="20"/>
        </w:rPr>
        <w:t xml:space="preserve">This SLG scoring rubric is used for scoring individual SLG goals based on evidence submitted by the teacher and </w:t>
      </w:r>
      <w:r w:rsidR="00F04B09" w:rsidRPr="00896684">
        <w:rPr>
          <w:rFonts w:asciiTheme="minorHAnsi" w:hAnsiTheme="minorHAnsi" w:cs="Calibri"/>
          <w:sz w:val="20"/>
        </w:rPr>
        <w:t>supervisor/evaluator</w:t>
      </w:r>
      <w:r w:rsidRPr="00896684">
        <w:rPr>
          <w:rFonts w:asciiTheme="minorHAnsi" w:hAnsiTheme="minorHAnsi" w:cs="Calibri"/>
          <w:sz w:val="20"/>
        </w:rPr>
        <w:t xml:space="preserve">. This rubric applies to both teacher and administrator evaluations. </w:t>
      </w:r>
    </w:p>
    <w:p w:rsidR="00FB0D9E" w:rsidRPr="003D1641" w:rsidRDefault="00FB0D9E" w:rsidP="00FB0D9E">
      <w:pPr>
        <w:rPr>
          <w:rFonts w:asciiTheme="minorHAnsi" w:hAnsiTheme="minorHAnsi" w:cs="Calibri"/>
          <w:b/>
          <w: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478"/>
      </w:tblGrid>
      <w:tr w:rsidR="00FB0D9E" w:rsidRPr="00054C0C" w:rsidTr="0035231E">
        <w:tc>
          <w:tcPr>
            <w:tcW w:w="1098" w:type="dxa"/>
            <w:shd w:val="clear" w:color="auto" w:fill="D9D9D9" w:themeFill="background1" w:themeFillShade="D9"/>
            <w:vAlign w:val="center"/>
          </w:tcPr>
          <w:p w:rsidR="00FB0D9E" w:rsidRPr="00054C0C" w:rsidRDefault="00FB0D9E" w:rsidP="0035231E">
            <w:pPr>
              <w:jc w:val="center"/>
              <w:rPr>
                <w:rFonts w:ascii="Arial Narrow" w:hAnsi="Arial Narrow"/>
                <w:sz w:val="20"/>
              </w:rPr>
            </w:pPr>
            <w:r w:rsidRPr="00054C0C">
              <w:rPr>
                <w:rFonts w:ascii="Arial Narrow" w:hAnsi="Arial Narrow"/>
                <w:sz w:val="20"/>
              </w:rPr>
              <w:t>Level 4</w:t>
            </w:r>
          </w:p>
          <w:p w:rsidR="00FB0D9E" w:rsidRPr="00054C0C" w:rsidRDefault="00FB0D9E" w:rsidP="0035231E">
            <w:pPr>
              <w:jc w:val="center"/>
              <w:rPr>
                <w:rFonts w:ascii="Arial Narrow" w:hAnsi="Arial Narrow"/>
                <w:i/>
                <w:sz w:val="20"/>
              </w:rPr>
            </w:pPr>
            <w:r w:rsidRPr="00054C0C">
              <w:rPr>
                <w:rFonts w:ascii="Arial Narrow" w:hAnsi="Arial Narrow"/>
                <w:i/>
                <w:sz w:val="16"/>
              </w:rPr>
              <w:t>(Highest)</w:t>
            </w:r>
          </w:p>
        </w:tc>
        <w:tc>
          <w:tcPr>
            <w:tcW w:w="8478" w:type="dxa"/>
            <w:shd w:val="clear" w:color="auto" w:fill="auto"/>
          </w:tcPr>
          <w:p w:rsidR="00FB0D9E" w:rsidRPr="00054C0C" w:rsidRDefault="00FB0D9E" w:rsidP="000951B5">
            <w:pPr>
              <w:spacing w:before="120" w:after="120"/>
              <w:rPr>
                <w:rFonts w:ascii="Arial Narrow" w:hAnsi="Arial Narrow" w:cstheme="minorHAnsi"/>
                <w:sz w:val="20"/>
              </w:rPr>
            </w:pPr>
            <w:r w:rsidRPr="00054C0C">
              <w:rPr>
                <w:rFonts w:ascii="Arial Narrow" w:hAnsi="Arial Narrow" w:cstheme="minorHAnsi"/>
                <w:sz w:val="20"/>
              </w:rPr>
              <w:t>This category applies when approximately 90% of students met their target(s) and approximately 25% of students exceeded their target(s). This category should only be selected when a substantial number of students surpassed the overall level of attainment</w:t>
            </w:r>
            <w:r w:rsidR="00F04B09">
              <w:rPr>
                <w:rFonts w:ascii="Arial Narrow" w:hAnsi="Arial Narrow" w:cstheme="minorHAnsi"/>
                <w:sz w:val="20"/>
              </w:rPr>
              <w:t xml:space="preserve"> established by the target(s). </w:t>
            </w:r>
            <w:r w:rsidRPr="00054C0C">
              <w:rPr>
                <w:rFonts w:ascii="Arial Narrow" w:hAnsi="Arial Narrow" w:cstheme="minorHAnsi"/>
                <w:sz w:val="20"/>
              </w:rPr>
              <w:t>Goals are very rigorous yet attainable, and differentiated (as appropriate) for all students.</w:t>
            </w:r>
          </w:p>
        </w:tc>
      </w:tr>
      <w:tr w:rsidR="00FB0D9E" w:rsidRPr="00054C0C" w:rsidTr="0035231E">
        <w:tc>
          <w:tcPr>
            <w:tcW w:w="1098" w:type="dxa"/>
            <w:shd w:val="clear" w:color="auto" w:fill="D9D9D9" w:themeFill="background1" w:themeFillShade="D9"/>
            <w:vAlign w:val="center"/>
          </w:tcPr>
          <w:p w:rsidR="00FB0D9E" w:rsidRPr="00054C0C" w:rsidRDefault="00FB0D9E" w:rsidP="0035231E">
            <w:pPr>
              <w:jc w:val="center"/>
              <w:rPr>
                <w:rFonts w:ascii="Arial Narrow" w:hAnsi="Arial Narrow"/>
                <w:sz w:val="20"/>
              </w:rPr>
            </w:pPr>
            <w:r w:rsidRPr="00054C0C">
              <w:rPr>
                <w:rFonts w:ascii="Arial Narrow" w:hAnsi="Arial Narrow"/>
                <w:sz w:val="20"/>
              </w:rPr>
              <w:lastRenderedPageBreak/>
              <w:t>Level 3</w:t>
            </w:r>
          </w:p>
        </w:tc>
        <w:tc>
          <w:tcPr>
            <w:tcW w:w="8478" w:type="dxa"/>
            <w:shd w:val="clear" w:color="auto" w:fill="auto"/>
          </w:tcPr>
          <w:p w:rsidR="00FB0D9E" w:rsidRPr="000951B5" w:rsidRDefault="00FB0D9E" w:rsidP="000951B5">
            <w:pPr>
              <w:spacing w:before="120" w:after="120"/>
              <w:rPr>
                <w:rFonts w:ascii="Arial Narrow" w:hAnsi="Arial Narrow" w:cstheme="minorHAnsi"/>
                <w:sz w:val="18"/>
              </w:rPr>
            </w:pPr>
            <w:r w:rsidRPr="00054C0C">
              <w:rPr>
                <w:rFonts w:ascii="Arial Narrow" w:hAnsi="Arial Narrow" w:cstheme="minorHAnsi"/>
                <w:sz w:val="20"/>
              </w:rPr>
              <w:t>This category applies when approximately 90% of students met their target(s). Results within a few points, a few percentage points, or a few students on either side of the target(s) should be considered “met”. The bar for this category should be high and it should only be selected when it is clear that all or almost all students met the overall level of attainment established by the target(s).  Goals are rigorous yet attainable and differentiated (as appropriate) for all students.</w:t>
            </w:r>
          </w:p>
        </w:tc>
      </w:tr>
      <w:tr w:rsidR="00FB0D9E" w:rsidRPr="00054C0C" w:rsidTr="0035231E">
        <w:tc>
          <w:tcPr>
            <w:tcW w:w="1098" w:type="dxa"/>
            <w:shd w:val="clear" w:color="auto" w:fill="D9D9D9" w:themeFill="background1" w:themeFillShade="D9"/>
            <w:vAlign w:val="center"/>
          </w:tcPr>
          <w:p w:rsidR="00FB0D9E" w:rsidRPr="00054C0C" w:rsidRDefault="00FB0D9E" w:rsidP="0035231E">
            <w:pPr>
              <w:jc w:val="center"/>
              <w:rPr>
                <w:rFonts w:ascii="Arial Narrow" w:hAnsi="Arial Narrow"/>
                <w:sz w:val="20"/>
              </w:rPr>
            </w:pPr>
            <w:r w:rsidRPr="00054C0C">
              <w:rPr>
                <w:rFonts w:ascii="Arial Narrow" w:hAnsi="Arial Narrow"/>
                <w:sz w:val="20"/>
              </w:rPr>
              <w:t>Level 2</w:t>
            </w:r>
          </w:p>
        </w:tc>
        <w:tc>
          <w:tcPr>
            <w:tcW w:w="8478" w:type="dxa"/>
            <w:shd w:val="clear" w:color="auto" w:fill="auto"/>
          </w:tcPr>
          <w:p w:rsidR="00FB0D9E" w:rsidRPr="00054C0C" w:rsidRDefault="00FB0D9E" w:rsidP="000951B5">
            <w:pPr>
              <w:spacing w:before="120" w:after="120"/>
              <w:rPr>
                <w:rFonts w:ascii="Arial Narrow" w:hAnsi="Arial Narrow" w:cstheme="minorHAnsi"/>
                <w:sz w:val="20"/>
              </w:rPr>
            </w:pPr>
            <w:r w:rsidRPr="00054C0C">
              <w:rPr>
                <w:rFonts w:ascii="Arial Narrow" w:hAnsi="Arial Narrow" w:cstheme="minorHAnsi"/>
                <w:sz w:val="20"/>
              </w:rPr>
              <w:t>This category applies when 70-89% of students met their target(s), but those that missed the target missed by more than a few points, a few percentage points or a few students.  Goals are attainable but might not be rigorous or differentiated (as appropriate) for all students.</w:t>
            </w:r>
          </w:p>
        </w:tc>
      </w:tr>
      <w:tr w:rsidR="00FB0D9E" w:rsidRPr="00054C0C" w:rsidTr="00F04B09">
        <w:tc>
          <w:tcPr>
            <w:tcW w:w="1098" w:type="dxa"/>
            <w:shd w:val="clear" w:color="auto" w:fill="D9D9D9" w:themeFill="background1" w:themeFillShade="D9"/>
            <w:vAlign w:val="center"/>
          </w:tcPr>
          <w:p w:rsidR="00FB0D9E" w:rsidRPr="00054C0C" w:rsidRDefault="00FB0D9E" w:rsidP="0035231E">
            <w:pPr>
              <w:jc w:val="center"/>
              <w:rPr>
                <w:rFonts w:ascii="Arial Narrow" w:hAnsi="Arial Narrow"/>
                <w:sz w:val="20"/>
              </w:rPr>
            </w:pPr>
            <w:r w:rsidRPr="00054C0C">
              <w:rPr>
                <w:rFonts w:ascii="Arial Narrow" w:hAnsi="Arial Narrow"/>
                <w:sz w:val="20"/>
              </w:rPr>
              <w:t>Level 1</w:t>
            </w:r>
          </w:p>
          <w:p w:rsidR="00FB0D9E" w:rsidRPr="00054C0C" w:rsidRDefault="00FB0D9E" w:rsidP="0035231E">
            <w:pPr>
              <w:jc w:val="center"/>
              <w:rPr>
                <w:rFonts w:ascii="Arial Narrow" w:hAnsi="Arial Narrow"/>
                <w:i/>
                <w:sz w:val="20"/>
              </w:rPr>
            </w:pPr>
            <w:r w:rsidRPr="00054C0C">
              <w:rPr>
                <w:rFonts w:ascii="Arial Narrow" w:hAnsi="Arial Narrow"/>
                <w:i/>
                <w:sz w:val="16"/>
              </w:rPr>
              <w:t>(Lowest)</w:t>
            </w:r>
          </w:p>
        </w:tc>
        <w:tc>
          <w:tcPr>
            <w:tcW w:w="8478" w:type="dxa"/>
            <w:shd w:val="clear" w:color="auto" w:fill="auto"/>
            <w:vAlign w:val="center"/>
          </w:tcPr>
          <w:p w:rsidR="00FB0D9E" w:rsidRPr="00054C0C" w:rsidRDefault="00FB0D9E" w:rsidP="000951B5">
            <w:pPr>
              <w:spacing w:before="120" w:after="120"/>
              <w:rPr>
                <w:rFonts w:ascii="Arial Narrow" w:hAnsi="Arial Narrow" w:cstheme="minorHAnsi"/>
                <w:sz w:val="20"/>
              </w:rPr>
            </w:pPr>
            <w:r w:rsidRPr="00054C0C">
              <w:rPr>
                <w:rFonts w:ascii="Arial Narrow" w:hAnsi="Arial Narrow" w:cstheme="minorHAnsi"/>
                <w:sz w:val="20"/>
              </w:rPr>
              <w:t>This category applies when less than 70% of students meet the target(s). If a substantial proportion of students did not meet their target(s), the SLG was not met. Goals are attainable, but not rigorous.</w:t>
            </w:r>
          </w:p>
          <w:p w:rsidR="00FB0D9E" w:rsidRPr="00054C0C" w:rsidRDefault="00FB0D9E" w:rsidP="0050717C">
            <w:pPr>
              <w:spacing w:before="120" w:after="120"/>
              <w:rPr>
                <w:rFonts w:ascii="Arial Narrow" w:hAnsi="Arial Narrow" w:cstheme="minorHAnsi"/>
                <w:sz w:val="20"/>
              </w:rPr>
            </w:pPr>
            <w:r w:rsidRPr="00054C0C">
              <w:rPr>
                <w:rFonts w:ascii="Arial Narrow" w:hAnsi="Arial Narrow" w:cstheme="minorHAnsi"/>
                <w:sz w:val="20"/>
              </w:rPr>
              <w:t>This category also applies when results are missing or incomplete.</w:t>
            </w:r>
          </w:p>
        </w:tc>
      </w:tr>
    </w:tbl>
    <w:p w:rsidR="00FB0D9E" w:rsidRDefault="00FB0D9E" w:rsidP="00FB0D9E">
      <w:pPr>
        <w:rPr>
          <w:rFonts w:asciiTheme="minorHAnsi" w:hAnsiTheme="minorHAnsi"/>
          <w:b/>
          <w:sz w:val="20"/>
        </w:rPr>
      </w:pPr>
    </w:p>
    <w:p w:rsidR="00D048F1" w:rsidRPr="00B701E1" w:rsidRDefault="00D048F1" w:rsidP="00054C0C">
      <w:pPr>
        <w:pStyle w:val="ListParagraph"/>
        <w:numPr>
          <w:ilvl w:val="0"/>
          <w:numId w:val="9"/>
        </w:numPr>
        <w:tabs>
          <w:tab w:val="left" w:pos="2805"/>
          <w:tab w:val="left" w:pos="2880"/>
          <w:tab w:val="left" w:pos="4159"/>
        </w:tabs>
        <w:rPr>
          <w:rFonts w:asciiTheme="minorHAnsi" w:hAnsiTheme="minorHAnsi"/>
          <w:b/>
        </w:rPr>
      </w:pPr>
      <w:r w:rsidRPr="00B701E1">
        <w:rPr>
          <w:rFonts w:asciiTheme="minorHAnsi" w:hAnsiTheme="minorHAnsi"/>
          <w:b/>
        </w:rPr>
        <w:t xml:space="preserve"> Final Summative </w:t>
      </w:r>
      <w:r w:rsidR="00925326">
        <w:rPr>
          <w:rFonts w:asciiTheme="minorHAnsi" w:hAnsiTheme="minorHAnsi"/>
          <w:b/>
        </w:rPr>
        <w:t>Performance Level</w:t>
      </w:r>
      <w:r w:rsidRPr="00B701E1">
        <w:rPr>
          <w:rFonts w:asciiTheme="minorHAnsi" w:hAnsiTheme="minorHAnsi"/>
          <w:b/>
        </w:rPr>
        <w:t xml:space="preserve"> and Professional Growth Plan</w:t>
      </w:r>
      <w:r w:rsidR="00C05DA6" w:rsidRPr="00B701E1">
        <w:rPr>
          <w:rFonts w:asciiTheme="minorHAnsi" w:hAnsiTheme="minorHAnsi"/>
          <w:b/>
        </w:rPr>
        <w:tab/>
      </w:r>
    </w:p>
    <w:p w:rsidR="000B7355" w:rsidRDefault="00C05DA6" w:rsidP="000B7355">
      <w:pPr>
        <w:pStyle w:val="ListParagraph"/>
        <w:tabs>
          <w:tab w:val="left" w:pos="2805"/>
          <w:tab w:val="left" w:pos="2880"/>
          <w:tab w:val="left" w:pos="4159"/>
        </w:tabs>
        <w:ind w:left="0"/>
        <w:rPr>
          <w:rFonts w:asciiTheme="minorHAnsi" w:hAnsiTheme="minorHAnsi"/>
          <w:b/>
          <w:sz w:val="22"/>
        </w:rPr>
      </w:pPr>
      <w:r w:rsidRPr="00C05DA6">
        <w:rPr>
          <w:rFonts w:asciiTheme="minorHAnsi" w:hAnsiTheme="minorHAnsi"/>
          <w:b/>
          <w:sz w:val="22"/>
        </w:rPr>
        <w:tab/>
      </w:r>
      <w:r w:rsidRPr="00C05DA6">
        <w:rPr>
          <w:rFonts w:asciiTheme="minorHAnsi" w:hAnsiTheme="minorHAnsi"/>
          <w:b/>
          <w:sz w:val="22"/>
        </w:rPr>
        <w:tab/>
      </w:r>
    </w:p>
    <w:p w:rsidR="008B6825" w:rsidRPr="00925326" w:rsidRDefault="008B6825" w:rsidP="008B6825">
      <w:pPr>
        <w:tabs>
          <w:tab w:val="left" w:pos="2805"/>
          <w:tab w:val="left" w:pos="2880"/>
          <w:tab w:val="left" w:pos="4159"/>
        </w:tabs>
        <w:rPr>
          <w:rFonts w:asciiTheme="minorHAnsi" w:hAnsiTheme="minorHAnsi"/>
          <w:sz w:val="22"/>
        </w:rPr>
      </w:pPr>
      <w:r w:rsidRPr="00B9234D">
        <w:rPr>
          <w:rFonts w:asciiTheme="minorHAnsi" w:hAnsiTheme="minorHAnsi"/>
          <w:sz w:val="22"/>
        </w:rPr>
        <w:t xml:space="preserve">Taking the performance levels for </w:t>
      </w:r>
      <w:r>
        <w:rPr>
          <w:rFonts w:asciiTheme="minorHAnsi" w:hAnsiTheme="minorHAnsi"/>
          <w:sz w:val="22"/>
        </w:rPr>
        <w:t>professional practice and professional responsibilities (</w:t>
      </w:r>
      <w:r w:rsidRPr="00B9234D">
        <w:rPr>
          <w:rFonts w:asciiTheme="minorHAnsi" w:hAnsiTheme="minorHAnsi"/>
          <w:sz w:val="22"/>
        </w:rPr>
        <w:t>PP/PR</w:t>
      </w:r>
      <w:r>
        <w:rPr>
          <w:rFonts w:asciiTheme="minorHAnsi" w:hAnsiTheme="minorHAnsi"/>
          <w:sz w:val="22"/>
        </w:rPr>
        <w:t>)</w:t>
      </w:r>
      <w:r w:rsidRPr="00B9234D">
        <w:rPr>
          <w:rFonts w:asciiTheme="minorHAnsi" w:hAnsiTheme="minorHAnsi"/>
          <w:sz w:val="22"/>
        </w:rPr>
        <w:t xml:space="preserve"> </w:t>
      </w:r>
      <w:r>
        <w:rPr>
          <w:rFonts w:asciiTheme="minorHAnsi" w:hAnsiTheme="minorHAnsi"/>
          <w:sz w:val="22"/>
        </w:rPr>
        <w:t xml:space="preserve">and student learning and growth (SLG) </w:t>
      </w:r>
      <w:r w:rsidRPr="00B9234D">
        <w:rPr>
          <w:rFonts w:asciiTheme="minorHAnsi" w:hAnsiTheme="minorHAnsi"/>
          <w:sz w:val="22"/>
        </w:rPr>
        <w:t xml:space="preserve">find where the X-Axis </w:t>
      </w:r>
      <w:r>
        <w:rPr>
          <w:rFonts w:asciiTheme="minorHAnsi" w:hAnsiTheme="minorHAnsi"/>
          <w:sz w:val="22"/>
        </w:rPr>
        <w:t xml:space="preserve">intersect with the Y-Axis </w:t>
      </w:r>
      <w:r w:rsidRPr="00B9234D">
        <w:rPr>
          <w:rFonts w:asciiTheme="minorHAnsi" w:hAnsiTheme="minorHAnsi"/>
          <w:sz w:val="22"/>
        </w:rPr>
        <w:t xml:space="preserve">on the matrix. The PP/PR will then be compared to the SLG to determine the educator’s Professional Growth Plan and overall summative performance level. </w:t>
      </w:r>
      <w:r w:rsidRPr="00925326">
        <w:rPr>
          <w:rFonts w:asciiTheme="minorHAnsi" w:hAnsiTheme="minorHAnsi"/>
          <w:sz w:val="22"/>
        </w:rPr>
        <w:t xml:space="preserve">The </w:t>
      </w:r>
      <w:r>
        <w:rPr>
          <w:rFonts w:asciiTheme="minorHAnsi" w:hAnsiTheme="minorHAnsi"/>
          <w:sz w:val="22"/>
        </w:rPr>
        <w:t>four</w:t>
      </w:r>
      <w:r w:rsidRPr="00925326">
        <w:rPr>
          <w:rFonts w:asciiTheme="minorHAnsi" w:hAnsiTheme="minorHAnsi"/>
          <w:sz w:val="22"/>
        </w:rPr>
        <w:t xml:space="preserve"> types of Professional Growth Plans are defined as follows:</w:t>
      </w:r>
    </w:p>
    <w:p w:rsidR="008B6825" w:rsidRDefault="008B6825" w:rsidP="008B6825">
      <w:pPr>
        <w:pStyle w:val="NormalWeb"/>
        <w:shd w:val="clear" w:color="auto" w:fill="FFFFFF"/>
        <w:rPr>
          <w:rFonts w:ascii="Calibri" w:hAnsi="Calibri"/>
          <w:color w:val="000000"/>
          <w:sz w:val="22"/>
        </w:rPr>
      </w:pPr>
    </w:p>
    <w:p w:rsidR="008B6825" w:rsidRDefault="008B6825" w:rsidP="008B6825">
      <w:pPr>
        <w:pStyle w:val="NormalWeb"/>
        <w:shd w:val="clear" w:color="auto" w:fill="FFFFFF"/>
        <w:ind w:left="360"/>
        <w:rPr>
          <w:rFonts w:ascii="Calibri" w:hAnsi="Calibri"/>
          <w:color w:val="000000"/>
          <w:sz w:val="22"/>
        </w:rPr>
      </w:pPr>
      <w:r w:rsidRPr="00404A05">
        <w:rPr>
          <w:rFonts w:ascii="Calibri" w:hAnsi="Calibri"/>
          <w:b/>
          <w:color w:val="000000"/>
          <w:sz w:val="22"/>
        </w:rPr>
        <w:t xml:space="preserve">Facilitative </w:t>
      </w:r>
      <w:r w:rsidRPr="00404A05">
        <w:rPr>
          <w:rFonts w:ascii="Calibri" w:hAnsi="Calibri"/>
          <w:color w:val="000000"/>
          <w:sz w:val="22"/>
        </w:rPr>
        <w:t>- The educator leads the conversation and with the evaluator chooses the focus</w:t>
      </w:r>
      <w:r>
        <w:rPr>
          <w:rFonts w:ascii="Calibri" w:hAnsi="Calibri"/>
          <w:color w:val="000000"/>
          <w:sz w:val="22"/>
        </w:rPr>
        <w:t xml:space="preserve"> of the Professional Growth Plan and professional goal(s) as the educator and evaluator collaborate on the plan/professional </w:t>
      </w:r>
      <w:r>
        <w:rPr>
          <w:rFonts w:ascii="Calibri" w:hAnsi="Calibri"/>
          <w:color w:val="000000"/>
          <w:sz w:val="22"/>
        </w:rPr>
        <w:lastRenderedPageBreak/>
        <w:t>growth goal(s). If the educator had a SLG performance level 2, the plan/professional goal(s) must also include a focus on increasing the educator’s overall aptitude in this measure.</w:t>
      </w:r>
    </w:p>
    <w:p w:rsidR="008B6825" w:rsidRPr="00B9234D" w:rsidRDefault="008B6825" w:rsidP="008B6825">
      <w:pPr>
        <w:pStyle w:val="NormalWeb"/>
        <w:shd w:val="clear" w:color="auto" w:fill="FFFFFF"/>
        <w:ind w:left="360"/>
        <w:rPr>
          <w:rFonts w:ascii="Calibri" w:hAnsi="Calibri"/>
          <w:color w:val="000000"/>
          <w:sz w:val="22"/>
        </w:rPr>
      </w:pPr>
      <w:r w:rsidRPr="00B9234D">
        <w:rPr>
          <w:rFonts w:ascii="Calibri" w:hAnsi="Calibri"/>
          <w:color w:val="000000"/>
          <w:sz w:val="22"/>
        </w:rPr>
        <w:t> </w:t>
      </w:r>
    </w:p>
    <w:p w:rsidR="008B6825" w:rsidRPr="00B9234D" w:rsidRDefault="008B6825" w:rsidP="008B6825">
      <w:pPr>
        <w:pStyle w:val="NormalWeb"/>
        <w:shd w:val="clear" w:color="auto" w:fill="FFFFFF"/>
        <w:ind w:left="360"/>
        <w:rPr>
          <w:rFonts w:ascii="Calibri" w:hAnsi="Calibri"/>
          <w:color w:val="000000"/>
          <w:sz w:val="22"/>
        </w:rPr>
      </w:pPr>
      <w:r w:rsidRPr="00B9234D">
        <w:rPr>
          <w:rFonts w:ascii="Calibri" w:hAnsi="Calibri"/>
          <w:b/>
          <w:color w:val="000000"/>
          <w:sz w:val="22"/>
        </w:rPr>
        <w:t xml:space="preserve">Collegial </w:t>
      </w:r>
      <w:r w:rsidRPr="00B9234D">
        <w:rPr>
          <w:rFonts w:ascii="Calibri" w:hAnsi="Calibri"/>
          <w:color w:val="000000"/>
          <w:sz w:val="22"/>
        </w:rPr>
        <w:t xml:space="preserve">- The educator and evaluator collaboratively develop the educator's </w:t>
      </w:r>
      <w:r>
        <w:rPr>
          <w:rFonts w:ascii="Calibri" w:hAnsi="Calibri"/>
          <w:color w:val="000000"/>
          <w:sz w:val="22"/>
        </w:rPr>
        <w:t>Professional Growth Plan/professional goal(s). If the educator had a SLG performance lev</w:t>
      </w:r>
      <w:r w:rsidRPr="00B9234D">
        <w:rPr>
          <w:rFonts w:ascii="Calibri" w:hAnsi="Calibri"/>
          <w:color w:val="000000"/>
          <w:sz w:val="22"/>
        </w:rPr>
        <w:t xml:space="preserve">el </w:t>
      </w:r>
      <w:r>
        <w:rPr>
          <w:rFonts w:ascii="Calibri" w:hAnsi="Calibri"/>
          <w:color w:val="000000"/>
          <w:sz w:val="22"/>
        </w:rPr>
        <w:t xml:space="preserve"> 1 or </w:t>
      </w:r>
      <w:r w:rsidRPr="00B9234D">
        <w:rPr>
          <w:rFonts w:ascii="Calibri" w:hAnsi="Calibri"/>
          <w:color w:val="000000"/>
          <w:sz w:val="22"/>
        </w:rPr>
        <w:t xml:space="preserve">2, the </w:t>
      </w:r>
      <w:r>
        <w:rPr>
          <w:rFonts w:ascii="Calibri" w:hAnsi="Calibri"/>
          <w:color w:val="000000"/>
          <w:sz w:val="22"/>
        </w:rPr>
        <w:t>plan/</w:t>
      </w:r>
      <w:r w:rsidRPr="00B9234D">
        <w:rPr>
          <w:rFonts w:ascii="Calibri" w:hAnsi="Calibri"/>
          <w:color w:val="000000"/>
          <w:sz w:val="22"/>
        </w:rPr>
        <w:t xml:space="preserve">professional goal(s) </w:t>
      </w:r>
      <w:r>
        <w:rPr>
          <w:rFonts w:ascii="Calibri" w:hAnsi="Calibri"/>
          <w:color w:val="000000"/>
          <w:sz w:val="22"/>
        </w:rPr>
        <w:t>must</w:t>
      </w:r>
      <w:r w:rsidRPr="00B9234D">
        <w:rPr>
          <w:rFonts w:ascii="Calibri" w:hAnsi="Calibri"/>
          <w:color w:val="000000"/>
          <w:sz w:val="22"/>
        </w:rPr>
        <w:t xml:space="preserve"> also include a focus on increasing </w:t>
      </w:r>
      <w:r>
        <w:rPr>
          <w:rFonts w:ascii="Calibri" w:hAnsi="Calibri"/>
          <w:color w:val="000000"/>
          <w:sz w:val="22"/>
        </w:rPr>
        <w:t>the educator’s</w:t>
      </w:r>
      <w:r w:rsidRPr="00B9234D">
        <w:rPr>
          <w:rFonts w:ascii="Calibri" w:hAnsi="Calibri"/>
          <w:color w:val="000000"/>
          <w:sz w:val="22"/>
        </w:rPr>
        <w:t xml:space="preserve"> overall aptitude in this measure.</w:t>
      </w:r>
    </w:p>
    <w:p w:rsidR="008B6825" w:rsidRPr="00B9234D" w:rsidRDefault="008B6825" w:rsidP="008B6825">
      <w:pPr>
        <w:pStyle w:val="NormalWeb"/>
        <w:shd w:val="clear" w:color="auto" w:fill="FFFFFF"/>
        <w:ind w:left="360"/>
        <w:rPr>
          <w:rFonts w:ascii="Calibri" w:hAnsi="Calibri"/>
          <w:color w:val="000000"/>
          <w:sz w:val="22"/>
        </w:rPr>
      </w:pPr>
      <w:r w:rsidRPr="00B9234D">
        <w:rPr>
          <w:rFonts w:ascii="Calibri" w:hAnsi="Calibri"/>
          <w:color w:val="000000"/>
          <w:sz w:val="22"/>
        </w:rPr>
        <w:t> </w:t>
      </w:r>
    </w:p>
    <w:p w:rsidR="008B6825" w:rsidRPr="00B9234D" w:rsidRDefault="008B6825" w:rsidP="008B6825">
      <w:pPr>
        <w:pStyle w:val="NormalWeb"/>
        <w:shd w:val="clear" w:color="auto" w:fill="FFFFFF"/>
        <w:ind w:left="360"/>
        <w:rPr>
          <w:rFonts w:ascii="Calibri" w:hAnsi="Calibri"/>
          <w:color w:val="000000"/>
          <w:sz w:val="22"/>
        </w:rPr>
      </w:pPr>
      <w:r w:rsidRPr="00B9234D">
        <w:rPr>
          <w:rFonts w:ascii="Calibri" w:hAnsi="Calibri"/>
          <w:b/>
          <w:color w:val="000000"/>
          <w:sz w:val="22"/>
        </w:rPr>
        <w:t xml:space="preserve">Consultative </w:t>
      </w:r>
      <w:r w:rsidRPr="00B9234D">
        <w:rPr>
          <w:rFonts w:ascii="Calibri" w:hAnsi="Calibri"/>
          <w:color w:val="000000"/>
          <w:sz w:val="22"/>
        </w:rPr>
        <w:t>- The evaluator consult</w:t>
      </w:r>
      <w:r>
        <w:rPr>
          <w:rFonts w:ascii="Calibri" w:hAnsi="Calibri"/>
          <w:color w:val="000000"/>
          <w:sz w:val="22"/>
        </w:rPr>
        <w:t>s</w:t>
      </w:r>
      <w:r w:rsidRPr="00B9234D">
        <w:rPr>
          <w:rFonts w:ascii="Calibri" w:hAnsi="Calibri"/>
          <w:color w:val="000000"/>
          <w:sz w:val="22"/>
        </w:rPr>
        <w:t xml:space="preserve"> with the educator and use</w:t>
      </w:r>
      <w:r>
        <w:rPr>
          <w:rFonts w:ascii="Calibri" w:hAnsi="Calibri"/>
          <w:color w:val="000000"/>
          <w:sz w:val="22"/>
        </w:rPr>
        <w:t>s</w:t>
      </w:r>
      <w:r w:rsidRPr="00B9234D">
        <w:rPr>
          <w:rFonts w:ascii="Calibri" w:hAnsi="Calibri"/>
          <w:color w:val="000000"/>
          <w:sz w:val="22"/>
        </w:rPr>
        <w:t xml:space="preserve"> the information gathered to inform the educator's </w:t>
      </w:r>
      <w:r>
        <w:rPr>
          <w:rFonts w:ascii="Calibri" w:hAnsi="Calibri"/>
          <w:color w:val="000000"/>
          <w:sz w:val="22"/>
        </w:rPr>
        <w:t>P</w:t>
      </w:r>
      <w:r w:rsidRPr="00B9234D">
        <w:rPr>
          <w:rFonts w:ascii="Calibri" w:hAnsi="Calibri"/>
          <w:color w:val="000000"/>
          <w:sz w:val="22"/>
        </w:rPr>
        <w:t xml:space="preserve">rofessional </w:t>
      </w:r>
      <w:r>
        <w:rPr>
          <w:rFonts w:ascii="Calibri" w:hAnsi="Calibri"/>
          <w:color w:val="000000"/>
          <w:sz w:val="22"/>
        </w:rPr>
        <w:t>G</w:t>
      </w:r>
      <w:r w:rsidRPr="00B9234D">
        <w:rPr>
          <w:rFonts w:ascii="Calibri" w:hAnsi="Calibri"/>
          <w:color w:val="000000"/>
          <w:sz w:val="22"/>
        </w:rPr>
        <w:t xml:space="preserve">rowth </w:t>
      </w:r>
      <w:r>
        <w:rPr>
          <w:rFonts w:ascii="Calibri" w:hAnsi="Calibri"/>
          <w:color w:val="000000"/>
          <w:sz w:val="22"/>
        </w:rPr>
        <w:t>P</w:t>
      </w:r>
      <w:r w:rsidRPr="00B9234D">
        <w:rPr>
          <w:rFonts w:ascii="Calibri" w:hAnsi="Calibri"/>
          <w:color w:val="000000"/>
          <w:sz w:val="22"/>
        </w:rPr>
        <w:t xml:space="preserve">lan /professional goal(s). </w:t>
      </w:r>
      <w:r>
        <w:rPr>
          <w:rFonts w:ascii="Calibri" w:hAnsi="Calibri"/>
          <w:color w:val="000000"/>
          <w:sz w:val="22"/>
        </w:rPr>
        <w:t>If the educator had a SLG performance lev</w:t>
      </w:r>
      <w:r w:rsidRPr="00B9234D">
        <w:rPr>
          <w:rFonts w:ascii="Calibri" w:hAnsi="Calibri"/>
          <w:color w:val="000000"/>
          <w:sz w:val="22"/>
        </w:rPr>
        <w:t xml:space="preserve">el </w:t>
      </w:r>
      <w:r>
        <w:rPr>
          <w:rFonts w:ascii="Calibri" w:hAnsi="Calibri"/>
          <w:color w:val="000000"/>
          <w:sz w:val="22"/>
        </w:rPr>
        <w:t xml:space="preserve">1 or </w:t>
      </w:r>
      <w:r w:rsidRPr="00B9234D">
        <w:rPr>
          <w:rFonts w:ascii="Calibri" w:hAnsi="Calibri"/>
          <w:color w:val="000000"/>
          <w:sz w:val="22"/>
        </w:rPr>
        <w:t xml:space="preserve">2, the </w:t>
      </w:r>
      <w:r>
        <w:rPr>
          <w:rFonts w:ascii="Calibri" w:hAnsi="Calibri"/>
          <w:color w:val="000000"/>
          <w:sz w:val="22"/>
        </w:rPr>
        <w:t>plan/</w:t>
      </w:r>
      <w:r w:rsidRPr="00B9234D">
        <w:rPr>
          <w:rFonts w:ascii="Calibri" w:hAnsi="Calibri"/>
          <w:color w:val="000000"/>
          <w:sz w:val="22"/>
        </w:rPr>
        <w:t xml:space="preserve">professional goal(s) </w:t>
      </w:r>
      <w:r>
        <w:rPr>
          <w:rFonts w:ascii="Calibri" w:hAnsi="Calibri"/>
          <w:color w:val="000000"/>
          <w:sz w:val="22"/>
        </w:rPr>
        <w:t>must</w:t>
      </w:r>
      <w:r w:rsidRPr="00B9234D">
        <w:rPr>
          <w:rFonts w:ascii="Calibri" w:hAnsi="Calibri"/>
          <w:color w:val="000000"/>
          <w:sz w:val="22"/>
        </w:rPr>
        <w:t xml:space="preserve"> also include a focus on increasing </w:t>
      </w:r>
      <w:r>
        <w:rPr>
          <w:rFonts w:ascii="Calibri" w:hAnsi="Calibri"/>
          <w:color w:val="000000"/>
          <w:sz w:val="22"/>
        </w:rPr>
        <w:t>the educator’s</w:t>
      </w:r>
      <w:r w:rsidRPr="00B9234D">
        <w:rPr>
          <w:rFonts w:ascii="Calibri" w:hAnsi="Calibri"/>
          <w:color w:val="000000"/>
          <w:sz w:val="22"/>
        </w:rPr>
        <w:t xml:space="preserve"> overall aptitude in this measure.</w:t>
      </w:r>
    </w:p>
    <w:p w:rsidR="008B6825" w:rsidRPr="00B9234D" w:rsidRDefault="008B6825" w:rsidP="008B6825">
      <w:pPr>
        <w:pStyle w:val="NormalWeb"/>
        <w:shd w:val="clear" w:color="auto" w:fill="FFFFFF"/>
        <w:ind w:left="360"/>
        <w:rPr>
          <w:rFonts w:ascii="Calibri" w:hAnsi="Calibri"/>
          <w:color w:val="000000"/>
          <w:sz w:val="22"/>
        </w:rPr>
      </w:pPr>
      <w:r w:rsidRPr="00B9234D">
        <w:rPr>
          <w:rFonts w:ascii="Calibri" w:hAnsi="Calibri"/>
          <w:color w:val="000000"/>
          <w:sz w:val="22"/>
        </w:rPr>
        <w:t> </w:t>
      </w:r>
    </w:p>
    <w:p w:rsidR="008B6825" w:rsidRDefault="008B6825" w:rsidP="008B6825">
      <w:pPr>
        <w:pStyle w:val="NormalWeb"/>
        <w:shd w:val="clear" w:color="auto" w:fill="FFFFFF"/>
        <w:ind w:left="360"/>
        <w:rPr>
          <w:rFonts w:ascii="Calibri" w:hAnsi="Calibri"/>
          <w:color w:val="000000"/>
          <w:sz w:val="22"/>
        </w:rPr>
      </w:pPr>
      <w:r w:rsidRPr="00B9234D">
        <w:rPr>
          <w:rFonts w:ascii="Calibri" w:hAnsi="Calibri"/>
          <w:b/>
          <w:color w:val="000000"/>
          <w:sz w:val="22"/>
        </w:rPr>
        <w:t xml:space="preserve">Directed </w:t>
      </w:r>
      <w:r w:rsidRPr="00B9234D">
        <w:rPr>
          <w:rFonts w:ascii="Calibri" w:hAnsi="Calibri"/>
          <w:color w:val="000000"/>
          <w:sz w:val="22"/>
        </w:rPr>
        <w:t>- The evaluator direct</w:t>
      </w:r>
      <w:r>
        <w:rPr>
          <w:rFonts w:ascii="Calibri" w:hAnsi="Calibri"/>
          <w:color w:val="000000"/>
          <w:sz w:val="22"/>
        </w:rPr>
        <w:t>s</w:t>
      </w:r>
      <w:r w:rsidRPr="00B9234D">
        <w:rPr>
          <w:rFonts w:ascii="Calibri" w:hAnsi="Calibri"/>
          <w:color w:val="000000"/>
          <w:sz w:val="22"/>
        </w:rPr>
        <w:t xml:space="preserve"> the educator's </w:t>
      </w:r>
      <w:r>
        <w:rPr>
          <w:rFonts w:ascii="Calibri" w:hAnsi="Calibri"/>
          <w:color w:val="000000"/>
          <w:sz w:val="22"/>
        </w:rPr>
        <w:t>P</w:t>
      </w:r>
      <w:r w:rsidRPr="00B9234D">
        <w:rPr>
          <w:rFonts w:ascii="Calibri" w:hAnsi="Calibri"/>
          <w:color w:val="000000"/>
          <w:sz w:val="22"/>
        </w:rPr>
        <w:t xml:space="preserve">rofessional </w:t>
      </w:r>
      <w:r>
        <w:rPr>
          <w:rFonts w:ascii="Calibri" w:hAnsi="Calibri"/>
          <w:color w:val="000000"/>
          <w:sz w:val="22"/>
        </w:rPr>
        <w:t>G</w:t>
      </w:r>
      <w:r w:rsidRPr="00B9234D">
        <w:rPr>
          <w:rFonts w:ascii="Calibri" w:hAnsi="Calibri"/>
          <w:color w:val="000000"/>
          <w:sz w:val="22"/>
        </w:rPr>
        <w:t xml:space="preserve">rowth </w:t>
      </w:r>
      <w:r>
        <w:rPr>
          <w:rFonts w:ascii="Calibri" w:hAnsi="Calibri"/>
          <w:color w:val="000000"/>
          <w:sz w:val="22"/>
        </w:rPr>
        <w:t>P</w:t>
      </w:r>
      <w:r w:rsidRPr="00B9234D">
        <w:rPr>
          <w:rFonts w:ascii="Calibri" w:hAnsi="Calibri"/>
          <w:color w:val="000000"/>
          <w:sz w:val="22"/>
        </w:rPr>
        <w:t xml:space="preserve">lan /professional goal(s). This plan should involve a focus on the most important area(s) to improve educator performance. </w:t>
      </w:r>
      <w:r>
        <w:rPr>
          <w:rFonts w:ascii="Calibri" w:hAnsi="Calibri"/>
          <w:color w:val="000000"/>
          <w:sz w:val="22"/>
        </w:rPr>
        <w:t>If the educator had a SLG performance lev</w:t>
      </w:r>
      <w:r w:rsidRPr="00B9234D">
        <w:rPr>
          <w:rFonts w:ascii="Calibri" w:hAnsi="Calibri"/>
          <w:color w:val="000000"/>
          <w:sz w:val="22"/>
        </w:rPr>
        <w:t xml:space="preserve">el </w:t>
      </w:r>
      <w:r>
        <w:rPr>
          <w:rFonts w:ascii="Calibri" w:hAnsi="Calibri"/>
          <w:color w:val="000000"/>
          <w:sz w:val="22"/>
        </w:rPr>
        <w:t xml:space="preserve"> 1 or </w:t>
      </w:r>
      <w:r w:rsidRPr="00B9234D">
        <w:rPr>
          <w:rFonts w:ascii="Calibri" w:hAnsi="Calibri"/>
          <w:color w:val="000000"/>
          <w:sz w:val="22"/>
        </w:rPr>
        <w:t xml:space="preserve">2, the </w:t>
      </w:r>
      <w:r>
        <w:rPr>
          <w:rFonts w:ascii="Calibri" w:hAnsi="Calibri"/>
          <w:color w:val="000000"/>
          <w:sz w:val="22"/>
        </w:rPr>
        <w:t>plan/</w:t>
      </w:r>
      <w:r w:rsidRPr="00B9234D">
        <w:rPr>
          <w:rFonts w:ascii="Calibri" w:hAnsi="Calibri"/>
          <w:color w:val="000000"/>
          <w:sz w:val="22"/>
        </w:rPr>
        <w:t xml:space="preserve">professional goal(s) </w:t>
      </w:r>
      <w:r>
        <w:rPr>
          <w:rFonts w:ascii="Calibri" w:hAnsi="Calibri"/>
          <w:color w:val="000000"/>
          <w:sz w:val="22"/>
        </w:rPr>
        <w:t xml:space="preserve">must </w:t>
      </w:r>
      <w:r w:rsidRPr="00B9234D">
        <w:rPr>
          <w:rFonts w:ascii="Calibri" w:hAnsi="Calibri"/>
          <w:color w:val="000000"/>
          <w:sz w:val="22"/>
        </w:rPr>
        <w:t xml:space="preserve">also include a focus on increasing </w:t>
      </w:r>
      <w:r>
        <w:rPr>
          <w:rFonts w:ascii="Calibri" w:hAnsi="Calibri"/>
          <w:color w:val="000000"/>
          <w:sz w:val="22"/>
        </w:rPr>
        <w:t>the educator’s</w:t>
      </w:r>
      <w:r w:rsidRPr="00B9234D">
        <w:rPr>
          <w:rFonts w:ascii="Calibri" w:hAnsi="Calibri"/>
          <w:color w:val="000000"/>
          <w:sz w:val="22"/>
        </w:rPr>
        <w:t xml:space="preserve"> overall aptitude in this measure.</w:t>
      </w:r>
    </w:p>
    <w:p w:rsidR="008B6825" w:rsidRDefault="008B6825" w:rsidP="008B6825">
      <w:pPr>
        <w:rPr>
          <w:rFonts w:ascii="Calibri" w:hAnsi="Calibri" w:cs="Times New Roman"/>
          <w:color w:val="000000"/>
          <w:sz w:val="22"/>
          <w:szCs w:val="24"/>
        </w:rPr>
      </w:pPr>
    </w:p>
    <w:p w:rsidR="008B6825" w:rsidRPr="00125873" w:rsidRDefault="008B6825" w:rsidP="008B6825">
      <w:pPr>
        <w:rPr>
          <w:rFonts w:ascii="Calibri" w:hAnsi="Calibri"/>
          <w:color w:val="000000"/>
          <w:sz w:val="20"/>
        </w:rPr>
      </w:pPr>
      <w:r w:rsidRPr="00125873">
        <w:rPr>
          <w:rFonts w:asciiTheme="minorHAnsi" w:hAnsiTheme="minorHAnsi"/>
          <w:sz w:val="22"/>
          <w:szCs w:val="24"/>
        </w:rPr>
        <w:t xml:space="preserve">The local collaborative evaluation design team will ensure that the Professional Growth Plan resulting from the Matrix is included in the design of the professional growth and evaluation system. The Matrix summative rating is to </w:t>
      </w:r>
      <w:r>
        <w:rPr>
          <w:rFonts w:asciiTheme="minorHAnsi" w:hAnsiTheme="minorHAnsi"/>
          <w:sz w:val="22"/>
          <w:szCs w:val="24"/>
        </w:rPr>
        <w:t xml:space="preserve">be </w:t>
      </w:r>
      <w:r w:rsidRPr="00125873">
        <w:rPr>
          <w:rFonts w:asciiTheme="minorHAnsi" w:hAnsiTheme="minorHAnsi"/>
          <w:sz w:val="22"/>
          <w:szCs w:val="24"/>
        </w:rPr>
        <w:t>used for state reporting purposes as required by the ESEA</w:t>
      </w:r>
      <w:r>
        <w:rPr>
          <w:rFonts w:asciiTheme="minorHAnsi" w:hAnsiTheme="minorHAnsi"/>
          <w:sz w:val="22"/>
          <w:szCs w:val="24"/>
        </w:rPr>
        <w:t xml:space="preserve"> Flexibility Waiver.</w:t>
      </w:r>
    </w:p>
    <w:p w:rsidR="00230697" w:rsidRPr="00B9234D" w:rsidRDefault="00230697" w:rsidP="00F17C50">
      <w:pPr>
        <w:pStyle w:val="NormalWeb"/>
        <w:shd w:val="clear" w:color="auto" w:fill="FFFFFF"/>
        <w:rPr>
          <w:rFonts w:asciiTheme="minorHAnsi" w:hAnsiTheme="minorHAnsi"/>
          <w:sz w:val="20"/>
        </w:rPr>
      </w:pPr>
    </w:p>
    <w:p w:rsidR="007C00BB" w:rsidRPr="00B701E1" w:rsidRDefault="007C00BB" w:rsidP="007C00BB">
      <w:pPr>
        <w:pStyle w:val="ListParagraph"/>
        <w:numPr>
          <w:ilvl w:val="0"/>
          <w:numId w:val="9"/>
        </w:numPr>
        <w:rPr>
          <w:rFonts w:asciiTheme="minorHAnsi" w:hAnsiTheme="minorHAnsi"/>
          <w:b/>
        </w:rPr>
      </w:pPr>
      <w:r w:rsidRPr="00B701E1">
        <w:rPr>
          <w:rFonts w:asciiTheme="minorHAnsi" w:hAnsiTheme="minorHAnsi"/>
          <w:b/>
        </w:rPr>
        <w:t>Inquiry Processes</w:t>
      </w:r>
    </w:p>
    <w:p w:rsidR="007C00BB" w:rsidRDefault="007C00BB" w:rsidP="007C00BB">
      <w:pPr>
        <w:pStyle w:val="ListParagraph"/>
        <w:ind w:left="360"/>
        <w:rPr>
          <w:rFonts w:asciiTheme="minorHAnsi" w:hAnsiTheme="minorHAnsi"/>
          <w:b/>
          <w:sz w:val="22"/>
        </w:rPr>
      </w:pPr>
    </w:p>
    <w:p w:rsidR="00715786" w:rsidRPr="007C00BB" w:rsidRDefault="00715786" w:rsidP="007C00BB">
      <w:pPr>
        <w:pStyle w:val="ListParagraph"/>
        <w:ind w:left="0"/>
        <w:rPr>
          <w:rFonts w:asciiTheme="minorHAnsi" w:hAnsiTheme="minorHAnsi"/>
          <w:b/>
          <w:sz w:val="22"/>
        </w:rPr>
      </w:pPr>
      <w:r w:rsidRPr="007C00BB">
        <w:rPr>
          <w:rFonts w:asciiTheme="minorHAnsi" w:hAnsiTheme="minorHAnsi"/>
          <w:b/>
          <w:sz w:val="22"/>
        </w:rPr>
        <w:t>Student Learning and Growth Inquiry Process (SLG Inquiry)</w:t>
      </w:r>
      <w:r w:rsidRPr="007C00BB">
        <w:rPr>
          <w:rFonts w:asciiTheme="minorHAnsi" w:hAnsiTheme="minorHAnsi"/>
          <w:sz w:val="22"/>
        </w:rPr>
        <w:t xml:space="preserve">:  </w:t>
      </w:r>
    </w:p>
    <w:p w:rsidR="00FB0D9E" w:rsidRDefault="00FB0D9E" w:rsidP="00820219">
      <w:pPr>
        <w:rPr>
          <w:rFonts w:ascii="Calibri" w:hAnsi="Calibri"/>
          <w:color w:val="000000" w:themeColor="text1"/>
          <w:sz w:val="22"/>
        </w:rPr>
      </w:pPr>
    </w:p>
    <w:p w:rsidR="00820219" w:rsidRPr="00820219" w:rsidRDefault="00820219" w:rsidP="00820219">
      <w:pPr>
        <w:rPr>
          <w:rFonts w:ascii="Calibri" w:hAnsi="Calibri"/>
          <w:color w:val="000000" w:themeColor="text1"/>
          <w:sz w:val="22"/>
        </w:rPr>
      </w:pPr>
      <w:r>
        <w:rPr>
          <w:rFonts w:ascii="Calibri" w:hAnsi="Calibri"/>
          <w:color w:val="000000" w:themeColor="text1"/>
          <w:sz w:val="22"/>
        </w:rPr>
        <w:t>I</w:t>
      </w:r>
      <w:r w:rsidRPr="00820219">
        <w:rPr>
          <w:rFonts w:ascii="Calibri" w:hAnsi="Calibri"/>
          <w:color w:val="000000" w:themeColor="text1"/>
          <w:sz w:val="22"/>
        </w:rPr>
        <w:t xml:space="preserve">n order to determine an educator’s </w:t>
      </w:r>
      <w:r w:rsidR="005032C3">
        <w:rPr>
          <w:rFonts w:ascii="Calibri" w:hAnsi="Calibri"/>
          <w:color w:val="000000" w:themeColor="text1"/>
          <w:sz w:val="22"/>
        </w:rPr>
        <w:t xml:space="preserve">Professional Growth Plan and resulting </w:t>
      </w:r>
      <w:r w:rsidR="00B61D61">
        <w:rPr>
          <w:rFonts w:ascii="Calibri" w:hAnsi="Calibri"/>
          <w:color w:val="000000" w:themeColor="text1"/>
          <w:sz w:val="22"/>
        </w:rPr>
        <w:t>summative performance level</w:t>
      </w:r>
      <w:r w:rsidRPr="00820219">
        <w:rPr>
          <w:rFonts w:ascii="Calibri" w:hAnsi="Calibri"/>
          <w:color w:val="000000" w:themeColor="text1"/>
          <w:sz w:val="22"/>
        </w:rPr>
        <w:t>, the following must be initiated by the evaluator</w:t>
      </w:r>
      <w:r w:rsidR="00FB0D9E">
        <w:rPr>
          <w:rFonts w:ascii="Calibri" w:hAnsi="Calibri"/>
          <w:color w:val="000000" w:themeColor="text1"/>
          <w:sz w:val="22"/>
        </w:rPr>
        <w:t xml:space="preserve"> to determine </w:t>
      </w:r>
      <w:r w:rsidR="00896684">
        <w:rPr>
          <w:rFonts w:ascii="Calibri" w:hAnsi="Calibri"/>
          <w:color w:val="000000" w:themeColor="text1"/>
          <w:sz w:val="22"/>
        </w:rPr>
        <w:t xml:space="preserve">the </w:t>
      </w:r>
      <w:r w:rsidR="009234D5">
        <w:rPr>
          <w:rFonts w:ascii="Calibri" w:hAnsi="Calibri"/>
          <w:color w:val="000000" w:themeColor="text1"/>
          <w:sz w:val="22"/>
        </w:rPr>
        <w:t>summative performance level</w:t>
      </w:r>
      <w:r w:rsidR="005032C3">
        <w:rPr>
          <w:rFonts w:ascii="Calibri" w:hAnsi="Calibri"/>
          <w:color w:val="000000" w:themeColor="text1"/>
          <w:sz w:val="22"/>
        </w:rPr>
        <w:t>. With the educator:</w:t>
      </w:r>
    </w:p>
    <w:p w:rsidR="00FB0D9E" w:rsidRPr="00FB0D9E" w:rsidRDefault="005032C3" w:rsidP="00FB0D9E">
      <w:pPr>
        <w:pStyle w:val="ListParagraph"/>
        <w:numPr>
          <w:ilvl w:val="0"/>
          <w:numId w:val="17"/>
        </w:numPr>
        <w:rPr>
          <w:rFonts w:asciiTheme="minorHAnsi" w:hAnsiTheme="minorHAnsi"/>
          <w:sz w:val="22"/>
        </w:rPr>
      </w:pPr>
      <w:r>
        <w:rPr>
          <w:rFonts w:asciiTheme="minorHAnsi" w:hAnsiTheme="minorHAnsi"/>
          <w:sz w:val="22"/>
        </w:rPr>
        <w:t>C</w:t>
      </w:r>
      <w:r w:rsidR="00FB0D9E" w:rsidRPr="00FB0D9E">
        <w:rPr>
          <w:rFonts w:asciiTheme="minorHAnsi" w:hAnsiTheme="minorHAnsi"/>
          <w:sz w:val="22"/>
        </w:rPr>
        <w:t xml:space="preserve">ollaboratively examine student growth data in conjunction with other evidence including observation, artifacts and other student and teacher </w:t>
      </w:r>
      <w:r w:rsidR="009234D5">
        <w:rPr>
          <w:rFonts w:asciiTheme="minorHAnsi" w:hAnsiTheme="minorHAnsi"/>
          <w:sz w:val="22"/>
        </w:rPr>
        <w:t>information based on</w:t>
      </w:r>
      <w:r w:rsidR="00FB0D9E" w:rsidRPr="00FB0D9E">
        <w:rPr>
          <w:rFonts w:asciiTheme="minorHAnsi" w:hAnsiTheme="minorHAnsi"/>
          <w:sz w:val="22"/>
        </w:rPr>
        <w:t xml:space="preserve"> classroom, school, school district and state-based tools and practices; etc.</w:t>
      </w:r>
    </w:p>
    <w:p w:rsidR="00FB0D9E" w:rsidRPr="00FB0D9E" w:rsidRDefault="005032C3" w:rsidP="00FB0D9E">
      <w:pPr>
        <w:pStyle w:val="ListParagraph"/>
        <w:numPr>
          <w:ilvl w:val="0"/>
          <w:numId w:val="17"/>
        </w:numPr>
        <w:rPr>
          <w:rFonts w:asciiTheme="minorHAnsi" w:hAnsiTheme="minorHAnsi"/>
          <w:sz w:val="22"/>
        </w:rPr>
      </w:pPr>
      <w:r>
        <w:rPr>
          <w:rFonts w:asciiTheme="minorHAnsi" w:hAnsiTheme="minorHAnsi"/>
          <w:sz w:val="22"/>
        </w:rPr>
        <w:t>C</w:t>
      </w:r>
      <w:r w:rsidR="00FB0D9E" w:rsidRPr="00FB0D9E">
        <w:rPr>
          <w:rFonts w:asciiTheme="minorHAnsi" w:hAnsiTheme="minorHAnsi"/>
          <w:sz w:val="22"/>
        </w:rPr>
        <w:t>ollaboratively examine circumstances which may include one or more of the following: Goal setting process including assessment literacy; co</w:t>
      </w:r>
      <w:r w:rsidR="00896684">
        <w:rPr>
          <w:rFonts w:asciiTheme="minorHAnsi" w:hAnsiTheme="minorHAnsi"/>
          <w:sz w:val="22"/>
        </w:rPr>
        <w:t xml:space="preserve">ntent and expectations; </w:t>
      </w:r>
      <w:r w:rsidR="00FB0D9E" w:rsidRPr="00FB0D9E">
        <w:rPr>
          <w:rFonts w:asciiTheme="minorHAnsi" w:hAnsiTheme="minorHAnsi"/>
          <w:sz w:val="22"/>
        </w:rPr>
        <w:t>extent to which standards, curriculum and assessment are aligned; etc.</w:t>
      </w:r>
    </w:p>
    <w:p w:rsidR="0023743E" w:rsidRDefault="0023743E" w:rsidP="009234D5">
      <w:pPr>
        <w:rPr>
          <w:rFonts w:ascii="Calibri" w:hAnsi="Calibri"/>
          <w:color w:val="000000" w:themeColor="text1"/>
          <w:sz w:val="22"/>
        </w:rPr>
      </w:pPr>
    </w:p>
    <w:p w:rsidR="00E161D7" w:rsidRPr="009234D5" w:rsidRDefault="00FB0D9E" w:rsidP="009234D5">
      <w:pPr>
        <w:rPr>
          <w:rFonts w:ascii="Calibri" w:hAnsi="Calibri"/>
          <w:color w:val="000000" w:themeColor="text1"/>
          <w:sz w:val="22"/>
        </w:rPr>
      </w:pPr>
      <w:r w:rsidRPr="009234D5">
        <w:rPr>
          <w:rFonts w:ascii="Calibri" w:hAnsi="Calibri"/>
          <w:color w:val="000000" w:themeColor="text1"/>
          <w:sz w:val="22"/>
        </w:rPr>
        <w:t xml:space="preserve">The evaluator then decides </w:t>
      </w:r>
      <w:r w:rsidR="005032C3" w:rsidRPr="009234D5">
        <w:rPr>
          <w:rFonts w:ascii="Calibri" w:hAnsi="Calibri"/>
          <w:color w:val="000000" w:themeColor="text1"/>
          <w:sz w:val="22"/>
        </w:rPr>
        <w:t>the respective Professional Growth Plan and if the summative performance level is a 2 or 3; or a 3 or 4.</w:t>
      </w:r>
    </w:p>
    <w:p w:rsidR="00715786" w:rsidRPr="00715786" w:rsidRDefault="00715786" w:rsidP="0050717C">
      <w:pPr>
        <w:keepNext/>
        <w:rPr>
          <w:rFonts w:asciiTheme="minorHAnsi" w:hAnsiTheme="minorHAnsi"/>
          <w:sz w:val="22"/>
        </w:rPr>
      </w:pPr>
      <w:r w:rsidRPr="00715786">
        <w:rPr>
          <w:rFonts w:asciiTheme="minorHAnsi" w:hAnsiTheme="minorHAnsi"/>
          <w:b/>
          <w:sz w:val="22"/>
        </w:rPr>
        <w:lastRenderedPageBreak/>
        <w:t>Professional Practice and Professional Responsibility Inquiry Process (PP/PR Inquiry):</w:t>
      </w:r>
      <w:r w:rsidRPr="00715786">
        <w:rPr>
          <w:rFonts w:asciiTheme="minorHAnsi" w:hAnsiTheme="minorHAnsi"/>
          <w:sz w:val="22"/>
        </w:rPr>
        <w:t xml:space="preserve">  </w:t>
      </w:r>
    </w:p>
    <w:p w:rsidR="00FB0D9E" w:rsidRDefault="00FB0D9E" w:rsidP="0050717C">
      <w:pPr>
        <w:keepNext/>
        <w:rPr>
          <w:rFonts w:ascii="Calibri" w:hAnsi="Calibri"/>
          <w:color w:val="000000" w:themeColor="text1"/>
          <w:sz w:val="22"/>
        </w:rPr>
      </w:pPr>
    </w:p>
    <w:p w:rsidR="00072907" w:rsidRPr="00820219" w:rsidRDefault="0050717C" w:rsidP="0050717C">
      <w:pPr>
        <w:keepNext/>
        <w:rPr>
          <w:rFonts w:ascii="Calibri" w:hAnsi="Calibri"/>
          <w:color w:val="000000" w:themeColor="text1"/>
          <w:sz w:val="22"/>
        </w:rPr>
      </w:pPr>
      <w:r>
        <w:rPr>
          <w:rFonts w:ascii="Calibri" w:hAnsi="Calibri"/>
          <w:color w:val="000000" w:themeColor="text1"/>
          <w:sz w:val="22"/>
        </w:rPr>
        <w:t>T</w:t>
      </w:r>
      <w:r w:rsidR="00FB0D9E" w:rsidRPr="00820219">
        <w:rPr>
          <w:rFonts w:ascii="Calibri" w:hAnsi="Calibri"/>
          <w:color w:val="000000" w:themeColor="text1"/>
          <w:sz w:val="22"/>
        </w:rPr>
        <w:t xml:space="preserve">o determine an educator’s </w:t>
      </w:r>
      <w:r w:rsidR="00616AFB">
        <w:rPr>
          <w:rFonts w:ascii="Calibri" w:hAnsi="Calibri"/>
          <w:color w:val="000000" w:themeColor="text1"/>
          <w:sz w:val="22"/>
        </w:rPr>
        <w:t xml:space="preserve">Professional Growth  Plan and resulting </w:t>
      </w:r>
      <w:r w:rsidR="00FB0D9E" w:rsidRPr="00820219">
        <w:rPr>
          <w:rFonts w:ascii="Calibri" w:hAnsi="Calibri"/>
          <w:color w:val="000000" w:themeColor="text1"/>
          <w:sz w:val="22"/>
        </w:rPr>
        <w:t xml:space="preserve">summative </w:t>
      </w:r>
      <w:r w:rsidR="009935E5">
        <w:rPr>
          <w:rFonts w:ascii="Calibri" w:hAnsi="Calibri"/>
          <w:color w:val="000000" w:themeColor="text1"/>
          <w:sz w:val="22"/>
        </w:rPr>
        <w:t>performance level</w:t>
      </w:r>
      <w:r w:rsidR="00FB0D9E" w:rsidRPr="00820219">
        <w:rPr>
          <w:rFonts w:ascii="Calibri" w:hAnsi="Calibri"/>
          <w:color w:val="000000" w:themeColor="text1"/>
          <w:sz w:val="22"/>
        </w:rPr>
        <w:t>, the following must be initiated by the evaluator</w:t>
      </w:r>
      <w:r w:rsidR="00FB0D9E">
        <w:rPr>
          <w:rFonts w:ascii="Calibri" w:hAnsi="Calibri"/>
          <w:color w:val="000000" w:themeColor="text1"/>
          <w:sz w:val="22"/>
        </w:rPr>
        <w:t xml:space="preserve"> to determine </w:t>
      </w:r>
      <w:r w:rsidR="00853EC8">
        <w:rPr>
          <w:rFonts w:ascii="Calibri" w:hAnsi="Calibri"/>
          <w:color w:val="000000" w:themeColor="text1"/>
          <w:sz w:val="22"/>
        </w:rPr>
        <w:t>the summative performance level</w:t>
      </w:r>
      <w:r w:rsidR="00616AFB">
        <w:rPr>
          <w:rFonts w:ascii="Calibri" w:hAnsi="Calibri"/>
          <w:color w:val="000000" w:themeColor="text1"/>
          <w:sz w:val="22"/>
        </w:rPr>
        <w:t>. With the educator:</w:t>
      </w:r>
    </w:p>
    <w:p w:rsidR="00715786" w:rsidRPr="00FB0D9E" w:rsidRDefault="00715786" w:rsidP="00FB0D9E">
      <w:pPr>
        <w:pStyle w:val="ListParagraph"/>
        <w:numPr>
          <w:ilvl w:val="0"/>
          <w:numId w:val="18"/>
        </w:numPr>
        <w:rPr>
          <w:rFonts w:asciiTheme="minorHAnsi" w:hAnsiTheme="minorHAnsi"/>
          <w:sz w:val="22"/>
        </w:rPr>
      </w:pPr>
      <w:r w:rsidRPr="00FB0D9E">
        <w:rPr>
          <w:rFonts w:asciiTheme="minorHAnsi" w:hAnsiTheme="minorHAnsi"/>
          <w:sz w:val="22"/>
        </w:rPr>
        <w:t xml:space="preserve">Reexamine evidence and artifacts </w:t>
      </w:r>
      <w:r w:rsidR="00072907">
        <w:rPr>
          <w:rFonts w:asciiTheme="minorHAnsi" w:hAnsiTheme="minorHAnsi"/>
          <w:sz w:val="22"/>
        </w:rPr>
        <w:t>and</w:t>
      </w:r>
      <w:r w:rsidRPr="00FB0D9E">
        <w:rPr>
          <w:rFonts w:asciiTheme="minorHAnsi" w:hAnsiTheme="minorHAnsi"/>
          <w:sz w:val="22"/>
        </w:rPr>
        <w:t xml:space="preserve"> an outside evaluator (Supervisor, VP, other district administer) </w:t>
      </w:r>
      <w:r w:rsidR="00072907">
        <w:rPr>
          <w:rFonts w:asciiTheme="minorHAnsi" w:hAnsiTheme="minorHAnsi"/>
          <w:sz w:val="22"/>
        </w:rPr>
        <w:t>may be called in</w:t>
      </w:r>
    </w:p>
    <w:p w:rsidR="00715786" w:rsidRPr="00853EC8" w:rsidRDefault="00715786" w:rsidP="00FB0D9E">
      <w:pPr>
        <w:pStyle w:val="ListParagraph"/>
        <w:numPr>
          <w:ilvl w:val="0"/>
          <w:numId w:val="18"/>
        </w:numPr>
        <w:rPr>
          <w:rFonts w:asciiTheme="minorHAnsi" w:hAnsiTheme="minorHAnsi"/>
          <w:sz w:val="22"/>
        </w:rPr>
      </w:pPr>
      <w:r w:rsidRPr="00853EC8">
        <w:rPr>
          <w:rFonts w:asciiTheme="minorHAnsi" w:hAnsiTheme="minorHAnsi"/>
          <w:sz w:val="22"/>
        </w:rPr>
        <w:t xml:space="preserve">Educator has the opportunity to provide additional evidence </w:t>
      </w:r>
      <w:r w:rsidR="00853EC8" w:rsidRPr="00853EC8">
        <w:rPr>
          <w:rFonts w:asciiTheme="minorHAnsi" w:hAnsiTheme="minorHAnsi"/>
          <w:sz w:val="22"/>
        </w:rPr>
        <w:t xml:space="preserve"> and/or </w:t>
      </w:r>
      <w:r w:rsidR="00853EC8">
        <w:rPr>
          <w:rFonts w:asciiTheme="minorHAnsi" w:hAnsiTheme="minorHAnsi"/>
          <w:sz w:val="22"/>
        </w:rPr>
        <w:t>s</w:t>
      </w:r>
      <w:r w:rsidRPr="00853EC8">
        <w:rPr>
          <w:rFonts w:asciiTheme="minorHAnsi" w:hAnsiTheme="minorHAnsi"/>
          <w:sz w:val="22"/>
        </w:rPr>
        <w:t>chedule additional observations with focus on area of need</w:t>
      </w:r>
    </w:p>
    <w:p w:rsidR="00715786" w:rsidRDefault="00715786" w:rsidP="00FB0D9E">
      <w:pPr>
        <w:pStyle w:val="ListParagraph"/>
        <w:numPr>
          <w:ilvl w:val="0"/>
          <w:numId w:val="18"/>
        </w:numPr>
        <w:rPr>
          <w:rFonts w:asciiTheme="minorHAnsi" w:hAnsiTheme="minorHAnsi"/>
          <w:sz w:val="22"/>
        </w:rPr>
      </w:pPr>
      <w:r w:rsidRPr="00FB0D9E">
        <w:rPr>
          <w:rFonts w:asciiTheme="minorHAnsi" w:hAnsiTheme="minorHAnsi"/>
          <w:sz w:val="22"/>
        </w:rPr>
        <w:t xml:space="preserve">Evaluator’s supervisor is notified and </w:t>
      </w:r>
      <w:r w:rsidR="00072907">
        <w:rPr>
          <w:rFonts w:asciiTheme="minorHAnsi" w:hAnsiTheme="minorHAnsi"/>
          <w:sz w:val="22"/>
        </w:rPr>
        <w:t xml:space="preserve">inter-rater reliability </w:t>
      </w:r>
      <w:r w:rsidRPr="00FB0D9E">
        <w:rPr>
          <w:rFonts w:asciiTheme="minorHAnsi" w:hAnsiTheme="minorHAnsi"/>
          <w:sz w:val="22"/>
        </w:rPr>
        <w:t>protocols are revisited</w:t>
      </w:r>
    </w:p>
    <w:p w:rsidR="0023743E" w:rsidRDefault="0023743E" w:rsidP="00853EC8">
      <w:pPr>
        <w:rPr>
          <w:rFonts w:ascii="Calibri" w:hAnsi="Calibri"/>
          <w:color w:val="000000" w:themeColor="text1"/>
          <w:sz w:val="22"/>
        </w:rPr>
      </w:pPr>
    </w:p>
    <w:p w:rsidR="00A97D8A" w:rsidRPr="00853EC8" w:rsidRDefault="00616AFB" w:rsidP="00853EC8">
      <w:pPr>
        <w:rPr>
          <w:rFonts w:ascii="Calibri" w:hAnsi="Calibri"/>
          <w:color w:val="000000" w:themeColor="text1"/>
          <w:sz w:val="22"/>
        </w:rPr>
      </w:pPr>
      <w:r w:rsidRPr="00853EC8">
        <w:rPr>
          <w:rFonts w:ascii="Calibri" w:hAnsi="Calibri"/>
          <w:color w:val="000000" w:themeColor="text1"/>
          <w:sz w:val="22"/>
        </w:rPr>
        <w:t>The evaluator then decides the re</w:t>
      </w:r>
      <w:r w:rsidR="00E96D46" w:rsidRPr="00853EC8">
        <w:rPr>
          <w:rFonts w:ascii="Calibri" w:hAnsi="Calibri"/>
          <w:color w:val="000000" w:themeColor="text1"/>
          <w:sz w:val="22"/>
        </w:rPr>
        <w:t>spective Professional Growth Plan</w:t>
      </w:r>
      <w:r w:rsidRPr="00853EC8">
        <w:rPr>
          <w:rFonts w:ascii="Calibri" w:hAnsi="Calibri"/>
          <w:color w:val="000000" w:themeColor="text1"/>
          <w:sz w:val="22"/>
        </w:rPr>
        <w:t xml:space="preserve"> and if the summative performance level is a 2 or 3; or a 3 or 4</w:t>
      </w:r>
      <w:r w:rsidR="00E96D46" w:rsidRPr="00853EC8">
        <w:rPr>
          <w:rFonts w:ascii="Calibri" w:hAnsi="Calibri"/>
          <w:color w:val="000000" w:themeColor="text1"/>
          <w:sz w:val="22"/>
        </w:rPr>
        <w:t>.</w:t>
      </w:r>
    </w:p>
    <w:p w:rsidR="00715786" w:rsidRPr="00715786" w:rsidRDefault="00715786" w:rsidP="00715786">
      <w:pPr>
        <w:pStyle w:val="ListParagraph"/>
        <w:ind w:left="0"/>
        <w:rPr>
          <w:rFonts w:asciiTheme="minorHAnsi" w:hAnsiTheme="minorHAnsi"/>
          <w:sz w:val="22"/>
        </w:rPr>
      </w:pPr>
    </w:p>
    <w:p w:rsidR="00FB0D9E" w:rsidRDefault="00FB0D9E" w:rsidP="00FB0D9E">
      <w:pPr>
        <w:pStyle w:val="ListParagraph"/>
        <w:numPr>
          <w:ilvl w:val="0"/>
          <w:numId w:val="9"/>
        </w:numPr>
        <w:rPr>
          <w:rFonts w:asciiTheme="minorHAnsi" w:hAnsiTheme="minorHAnsi"/>
          <w:b/>
          <w:sz w:val="22"/>
        </w:rPr>
      </w:pPr>
      <w:r>
        <w:rPr>
          <w:rFonts w:asciiTheme="minorHAnsi" w:hAnsiTheme="minorHAnsi"/>
          <w:b/>
          <w:sz w:val="22"/>
        </w:rPr>
        <w:t xml:space="preserve">Aligned Professional </w:t>
      </w:r>
      <w:r w:rsidR="00552E54">
        <w:rPr>
          <w:rFonts w:asciiTheme="minorHAnsi" w:hAnsiTheme="minorHAnsi"/>
          <w:b/>
          <w:sz w:val="22"/>
        </w:rPr>
        <w:t>Learning</w:t>
      </w:r>
    </w:p>
    <w:p w:rsidR="00FB0D9E" w:rsidRDefault="00FB0D9E" w:rsidP="00FB0D9E">
      <w:pPr>
        <w:pStyle w:val="ListParagraph"/>
        <w:ind w:left="360"/>
        <w:rPr>
          <w:rFonts w:asciiTheme="minorHAnsi" w:hAnsiTheme="minorHAnsi"/>
          <w:b/>
          <w:sz w:val="22"/>
        </w:rPr>
      </w:pPr>
    </w:p>
    <w:p w:rsidR="00125873" w:rsidRDefault="00715786" w:rsidP="00125873">
      <w:pPr>
        <w:pStyle w:val="ListParagraph"/>
        <w:ind w:left="0"/>
        <w:rPr>
          <w:rFonts w:asciiTheme="minorHAnsi" w:hAnsiTheme="minorHAnsi"/>
          <w:sz w:val="22"/>
        </w:rPr>
      </w:pPr>
      <w:r w:rsidRPr="00FB0D9E">
        <w:rPr>
          <w:rFonts w:asciiTheme="minorHAnsi" w:hAnsiTheme="minorHAnsi"/>
          <w:sz w:val="22"/>
        </w:rPr>
        <w:t xml:space="preserve">All educators </w:t>
      </w:r>
      <w:r w:rsidR="00FB0D9E" w:rsidRPr="00FB0D9E">
        <w:rPr>
          <w:rFonts w:asciiTheme="minorHAnsi" w:hAnsiTheme="minorHAnsi"/>
          <w:sz w:val="22"/>
        </w:rPr>
        <w:t>Professional Growth P</w:t>
      </w:r>
      <w:r w:rsidRPr="00FB0D9E">
        <w:rPr>
          <w:rFonts w:asciiTheme="minorHAnsi" w:hAnsiTheme="minorHAnsi"/>
          <w:sz w:val="22"/>
        </w:rPr>
        <w:t xml:space="preserve">lans should include aligned professional </w:t>
      </w:r>
      <w:r w:rsidR="00552E54">
        <w:rPr>
          <w:rFonts w:asciiTheme="minorHAnsi" w:hAnsiTheme="minorHAnsi"/>
          <w:sz w:val="22"/>
        </w:rPr>
        <w:t>learning</w:t>
      </w:r>
      <w:r w:rsidRPr="00FB0D9E">
        <w:rPr>
          <w:rFonts w:asciiTheme="minorHAnsi" w:hAnsiTheme="minorHAnsi"/>
          <w:sz w:val="22"/>
        </w:rPr>
        <w:t xml:space="preserve"> tailored to meet their individual growth needs.</w:t>
      </w:r>
    </w:p>
    <w:p w:rsidR="00125873" w:rsidRDefault="00125873" w:rsidP="00125873">
      <w:pPr>
        <w:pStyle w:val="ListParagraph"/>
        <w:ind w:left="0"/>
        <w:rPr>
          <w:rFonts w:asciiTheme="minorHAnsi" w:hAnsiTheme="minorHAnsi"/>
          <w:sz w:val="22"/>
        </w:rPr>
      </w:pPr>
    </w:p>
    <w:p w:rsidR="00C05DA6" w:rsidRPr="00B701E1" w:rsidRDefault="00B701E1" w:rsidP="00B701E1">
      <w:pPr>
        <w:rPr>
          <w:rFonts w:asciiTheme="minorHAnsi" w:hAnsiTheme="minorHAnsi"/>
          <w:b/>
          <w:szCs w:val="24"/>
        </w:rPr>
      </w:pPr>
      <w:r w:rsidRPr="00B701E1">
        <w:rPr>
          <w:rFonts w:asciiTheme="minorHAnsi" w:hAnsiTheme="minorHAnsi"/>
          <w:b/>
          <w:szCs w:val="24"/>
        </w:rPr>
        <w:t xml:space="preserve">LOCALLY CUSTOMIZED COMPONENTS OF THE MATRIX </w:t>
      </w:r>
    </w:p>
    <w:p w:rsidR="00C05DA6" w:rsidRPr="00C05DA6" w:rsidRDefault="00C05DA6" w:rsidP="00C05DA6">
      <w:pPr>
        <w:pStyle w:val="ListParagraph"/>
        <w:ind w:left="0"/>
        <w:rPr>
          <w:rFonts w:asciiTheme="minorHAnsi" w:hAnsiTheme="minorHAnsi"/>
          <w:b/>
          <w:sz w:val="22"/>
        </w:rPr>
      </w:pPr>
    </w:p>
    <w:p w:rsidR="00C05DA6" w:rsidRPr="005E3D7E" w:rsidRDefault="002C5D8F" w:rsidP="00C05DA6">
      <w:pPr>
        <w:pStyle w:val="ListParagraph"/>
        <w:ind w:left="0"/>
        <w:rPr>
          <w:rFonts w:asciiTheme="minorHAnsi" w:hAnsiTheme="minorHAnsi"/>
          <w:b/>
          <w:sz w:val="22"/>
        </w:rPr>
      </w:pPr>
      <w:r>
        <w:rPr>
          <w:rFonts w:asciiTheme="minorHAnsi" w:hAnsiTheme="minorHAnsi"/>
          <w:b/>
          <w:sz w:val="22"/>
        </w:rPr>
        <w:lastRenderedPageBreak/>
        <w:t xml:space="preserve">District </w:t>
      </w:r>
      <w:r w:rsidR="00D1064D">
        <w:rPr>
          <w:rFonts w:asciiTheme="minorHAnsi" w:hAnsiTheme="minorHAnsi"/>
          <w:b/>
          <w:sz w:val="22"/>
        </w:rPr>
        <w:t>Labels for Levels 1-4</w:t>
      </w:r>
    </w:p>
    <w:p w:rsidR="00CE014F" w:rsidRDefault="00CE014F" w:rsidP="00C05DA6">
      <w:pPr>
        <w:pStyle w:val="ListParagraph"/>
        <w:ind w:left="0"/>
        <w:rPr>
          <w:rFonts w:asciiTheme="minorHAnsi" w:hAnsiTheme="minorHAnsi"/>
          <w:sz w:val="22"/>
        </w:rPr>
      </w:pPr>
    </w:p>
    <w:p w:rsidR="00C05DA6" w:rsidRPr="00C05DA6" w:rsidRDefault="00C05DA6" w:rsidP="00C05DA6">
      <w:pPr>
        <w:pStyle w:val="ListParagraph"/>
        <w:ind w:left="0"/>
        <w:rPr>
          <w:rFonts w:asciiTheme="minorHAnsi" w:hAnsiTheme="minorHAnsi"/>
          <w:sz w:val="22"/>
        </w:rPr>
      </w:pPr>
      <w:r w:rsidRPr="00C05DA6">
        <w:rPr>
          <w:rFonts w:asciiTheme="minorHAnsi" w:hAnsiTheme="minorHAnsi"/>
          <w:sz w:val="22"/>
        </w:rPr>
        <w:t xml:space="preserve">Levels 1-4 are the four differentiated levels of performance on </w:t>
      </w:r>
      <w:r w:rsidR="0014233C">
        <w:rPr>
          <w:rFonts w:asciiTheme="minorHAnsi" w:hAnsiTheme="minorHAnsi"/>
          <w:sz w:val="22"/>
        </w:rPr>
        <w:t>the district’s selected</w:t>
      </w:r>
      <w:r w:rsidRPr="00C05DA6">
        <w:rPr>
          <w:rFonts w:asciiTheme="minorHAnsi" w:hAnsiTheme="minorHAnsi"/>
          <w:sz w:val="22"/>
        </w:rPr>
        <w:t xml:space="preserve"> rubric</w:t>
      </w:r>
      <w:r w:rsidR="00612205">
        <w:rPr>
          <w:rFonts w:asciiTheme="minorHAnsi" w:hAnsiTheme="minorHAnsi"/>
          <w:sz w:val="22"/>
        </w:rPr>
        <w:t xml:space="preserve">. These levels </w:t>
      </w:r>
      <w:r w:rsidR="0014233C">
        <w:rPr>
          <w:rFonts w:asciiTheme="minorHAnsi" w:hAnsiTheme="minorHAnsi"/>
          <w:sz w:val="22"/>
        </w:rPr>
        <w:t>are defined in the Oregon Framework for Teacher and Administrator Evaluation and Support Systems</w:t>
      </w:r>
      <w:r w:rsidRPr="00C05DA6">
        <w:rPr>
          <w:rFonts w:asciiTheme="minorHAnsi" w:hAnsiTheme="minorHAnsi"/>
          <w:sz w:val="22"/>
        </w:rPr>
        <w:t xml:space="preserve">. </w:t>
      </w:r>
      <w:r w:rsidR="0023743E">
        <w:rPr>
          <w:rFonts w:asciiTheme="minorHAnsi" w:hAnsiTheme="minorHAnsi"/>
          <w:sz w:val="22"/>
        </w:rPr>
        <w:t>If a d</w:t>
      </w:r>
      <w:r w:rsidRPr="00C05DA6">
        <w:rPr>
          <w:rFonts w:asciiTheme="minorHAnsi" w:hAnsiTheme="minorHAnsi"/>
          <w:sz w:val="22"/>
        </w:rPr>
        <w:t>istrict</w:t>
      </w:r>
      <w:r w:rsidR="0023743E">
        <w:rPr>
          <w:rFonts w:asciiTheme="minorHAnsi" w:hAnsiTheme="minorHAnsi"/>
          <w:sz w:val="22"/>
        </w:rPr>
        <w:t>’s</w:t>
      </w:r>
      <w:r w:rsidRPr="00C05DA6">
        <w:rPr>
          <w:rFonts w:asciiTheme="minorHAnsi" w:hAnsiTheme="minorHAnsi"/>
          <w:sz w:val="22"/>
        </w:rPr>
        <w:t xml:space="preserve"> collaborative design team chose labels for these levels, such as Distinguished, Proficient, Basic, and Unsatisfactory, </w:t>
      </w:r>
      <w:r w:rsidR="0023743E">
        <w:rPr>
          <w:rFonts w:asciiTheme="minorHAnsi" w:hAnsiTheme="minorHAnsi"/>
          <w:sz w:val="22"/>
        </w:rPr>
        <w:t>then</w:t>
      </w:r>
      <w:r w:rsidRPr="00C05DA6">
        <w:rPr>
          <w:rFonts w:asciiTheme="minorHAnsi" w:hAnsiTheme="minorHAnsi"/>
          <w:sz w:val="22"/>
        </w:rPr>
        <w:t xml:space="preserve"> </w:t>
      </w:r>
      <w:r w:rsidR="0023743E">
        <w:rPr>
          <w:rFonts w:asciiTheme="minorHAnsi" w:hAnsiTheme="minorHAnsi"/>
          <w:sz w:val="22"/>
        </w:rPr>
        <w:t>districts may</w:t>
      </w:r>
      <w:r w:rsidR="00CE014F">
        <w:rPr>
          <w:rFonts w:asciiTheme="minorHAnsi" w:hAnsiTheme="minorHAnsi"/>
          <w:sz w:val="22"/>
        </w:rPr>
        <w:t xml:space="preserve"> customize </w:t>
      </w:r>
      <w:r w:rsidR="0023743E">
        <w:rPr>
          <w:rFonts w:asciiTheme="minorHAnsi" w:hAnsiTheme="minorHAnsi"/>
          <w:sz w:val="22"/>
        </w:rPr>
        <w:t>the matrix by adding</w:t>
      </w:r>
      <w:r w:rsidRPr="00C05DA6">
        <w:rPr>
          <w:rFonts w:asciiTheme="minorHAnsi" w:hAnsiTheme="minorHAnsi"/>
          <w:sz w:val="22"/>
        </w:rPr>
        <w:t xml:space="preserve"> those labels to the Y- and X-axes.</w:t>
      </w:r>
    </w:p>
    <w:p w:rsidR="00C05DA6" w:rsidRPr="00C05DA6" w:rsidRDefault="00C05DA6" w:rsidP="00C05DA6">
      <w:pPr>
        <w:rPr>
          <w:rFonts w:asciiTheme="minorHAnsi" w:hAnsiTheme="minorHAnsi"/>
          <w:b/>
          <w:sz w:val="22"/>
        </w:rPr>
      </w:pPr>
    </w:p>
    <w:p w:rsidR="00C05DA6" w:rsidRPr="005E3D7E" w:rsidRDefault="00502E40" w:rsidP="00C05DA6">
      <w:pPr>
        <w:rPr>
          <w:rFonts w:asciiTheme="minorHAnsi" w:hAnsiTheme="minorHAnsi"/>
          <w:b/>
          <w:sz w:val="22"/>
        </w:rPr>
      </w:pPr>
      <w:r w:rsidRPr="005E3D7E">
        <w:rPr>
          <w:rFonts w:asciiTheme="minorHAnsi" w:hAnsiTheme="minorHAnsi"/>
          <w:b/>
          <w:sz w:val="22"/>
        </w:rPr>
        <w:t xml:space="preserve">Other </w:t>
      </w:r>
      <w:r w:rsidR="00D1064D">
        <w:rPr>
          <w:rFonts w:asciiTheme="minorHAnsi" w:hAnsiTheme="minorHAnsi"/>
          <w:b/>
          <w:sz w:val="22"/>
        </w:rPr>
        <w:t>S</w:t>
      </w:r>
      <w:r w:rsidR="00D1064D" w:rsidRPr="005E3D7E">
        <w:rPr>
          <w:rFonts w:asciiTheme="minorHAnsi" w:hAnsiTheme="minorHAnsi"/>
          <w:b/>
          <w:sz w:val="22"/>
        </w:rPr>
        <w:t xml:space="preserve">ystemic </w:t>
      </w:r>
      <w:r w:rsidR="00D1064D">
        <w:rPr>
          <w:rFonts w:asciiTheme="minorHAnsi" w:hAnsiTheme="minorHAnsi"/>
          <w:b/>
          <w:sz w:val="22"/>
        </w:rPr>
        <w:t>D</w:t>
      </w:r>
      <w:r w:rsidR="00D1064D" w:rsidRPr="005E3D7E">
        <w:rPr>
          <w:rFonts w:asciiTheme="minorHAnsi" w:hAnsiTheme="minorHAnsi"/>
          <w:b/>
          <w:sz w:val="22"/>
        </w:rPr>
        <w:t xml:space="preserve">ifferentiated </w:t>
      </w:r>
      <w:r w:rsidR="00D1064D">
        <w:rPr>
          <w:rFonts w:asciiTheme="minorHAnsi" w:hAnsiTheme="minorHAnsi"/>
          <w:b/>
          <w:sz w:val="22"/>
        </w:rPr>
        <w:t>S</w:t>
      </w:r>
      <w:r w:rsidR="00D1064D" w:rsidRPr="005E3D7E">
        <w:rPr>
          <w:rFonts w:asciiTheme="minorHAnsi" w:hAnsiTheme="minorHAnsi"/>
          <w:b/>
          <w:sz w:val="22"/>
        </w:rPr>
        <w:t>upports</w:t>
      </w:r>
    </w:p>
    <w:p w:rsidR="00CE014F" w:rsidRDefault="00CE014F" w:rsidP="00C05DA6">
      <w:pPr>
        <w:rPr>
          <w:rFonts w:asciiTheme="minorHAnsi" w:hAnsiTheme="minorHAnsi"/>
          <w:sz w:val="22"/>
        </w:rPr>
      </w:pPr>
    </w:p>
    <w:p w:rsidR="00CE014F" w:rsidRDefault="00C05DA6" w:rsidP="00C05DA6">
      <w:pPr>
        <w:rPr>
          <w:rFonts w:asciiTheme="minorHAnsi" w:hAnsiTheme="minorHAnsi"/>
          <w:sz w:val="22"/>
        </w:rPr>
      </w:pPr>
      <w:r w:rsidRPr="00C05DA6">
        <w:rPr>
          <w:rFonts w:asciiTheme="minorHAnsi" w:hAnsiTheme="minorHAnsi"/>
          <w:sz w:val="22"/>
        </w:rPr>
        <w:t xml:space="preserve">Best practice would </w:t>
      </w:r>
      <w:r w:rsidR="00001184">
        <w:rPr>
          <w:rFonts w:asciiTheme="minorHAnsi" w:hAnsiTheme="minorHAnsi"/>
          <w:sz w:val="22"/>
        </w:rPr>
        <w:t>include</w:t>
      </w:r>
      <w:r w:rsidRPr="00C05DA6">
        <w:rPr>
          <w:rFonts w:asciiTheme="minorHAnsi" w:hAnsiTheme="minorHAnsi"/>
          <w:sz w:val="22"/>
        </w:rPr>
        <w:t xml:space="preserve"> other systemic differentiations in order to support educators in their professional growth; in other words, depending on what</w:t>
      </w:r>
      <w:r w:rsidR="00CE014F">
        <w:rPr>
          <w:rFonts w:asciiTheme="minorHAnsi" w:hAnsiTheme="minorHAnsi"/>
          <w:sz w:val="22"/>
        </w:rPr>
        <w:t xml:space="preserve"> Professional Growth P</w:t>
      </w:r>
      <w:r w:rsidRPr="00C05DA6">
        <w:rPr>
          <w:rFonts w:asciiTheme="minorHAnsi" w:hAnsiTheme="minorHAnsi"/>
          <w:sz w:val="22"/>
        </w:rPr>
        <w:t xml:space="preserve">lan an educator is on, other parts of the evaluation and support systems should differ to accommodate an educator’s growth needs. </w:t>
      </w:r>
    </w:p>
    <w:p w:rsidR="00CE014F" w:rsidRDefault="00CE014F" w:rsidP="00C05DA6">
      <w:pPr>
        <w:rPr>
          <w:rFonts w:asciiTheme="minorHAnsi" w:hAnsiTheme="minorHAnsi"/>
          <w:sz w:val="22"/>
        </w:rPr>
      </w:pPr>
    </w:p>
    <w:p w:rsidR="00C05DA6" w:rsidRPr="00C05DA6" w:rsidRDefault="00C05DA6" w:rsidP="00C05DA6">
      <w:pPr>
        <w:rPr>
          <w:rFonts w:asciiTheme="minorHAnsi" w:hAnsiTheme="minorHAnsi"/>
          <w:sz w:val="22"/>
        </w:rPr>
      </w:pPr>
      <w:r w:rsidRPr="00C05DA6">
        <w:rPr>
          <w:rFonts w:asciiTheme="minorHAnsi" w:hAnsiTheme="minorHAnsi"/>
          <w:sz w:val="22"/>
        </w:rPr>
        <w:t xml:space="preserve">It is highly recommended that additional supports be provided for educators on Directed and Consulting </w:t>
      </w:r>
      <w:r w:rsidR="00001184">
        <w:rPr>
          <w:rFonts w:asciiTheme="minorHAnsi" w:hAnsiTheme="minorHAnsi"/>
          <w:sz w:val="22"/>
        </w:rPr>
        <w:t>Professional Growth P</w:t>
      </w:r>
      <w:r w:rsidRPr="00C05DA6">
        <w:rPr>
          <w:rFonts w:asciiTheme="minorHAnsi" w:hAnsiTheme="minorHAnsi"/>
          <w:sz w:val="22"/>
        </w:rPr>
        <w:t xml:space="preserve">lans. </w:t>
      </w:r>
      <w:r w:rsidR="0004566B">
        <w:rPr>
          <w:rFonts w:asciiTheme="minorHAnsi" w:hAnsiTheme="minorHAnsi"/>
          <w:sz w:val="22"/>
        </w:rPr>
        <w:t xml:space="preserve"> Additionally, it is important to differentiate supports for educators who are meeting or exceeding standards. </w:t>
      </w:r>
      <w:r w:rsidRPr="00C05DA6">
        <w:rPr>
          <w:rFonts w:asciiTheme="minorHAnsi" w:hAnsiTheme="minorHAnsi"/>
          <w:sz w:val="22"/>
        </w:rPr>
        <w:t>Some local customizations could include, but are not limited to:</w:t>
      </w:r>
    </w:p>
    <w:p w:rsidR="00C05DA6" w:rsidRPr="00C05DA6" w:rsidRDefault="00C05DA6" w:rsidP="00ED1675">
      <w:pPr>
        <w:numPr>
          <w:ilvl w:val="0"/>
          <w:numId w:val="2"/>
        </w:numPr>
        <w:rPr>
          <w:rFonts w:asciiTheme="minorHAnsi" w:hAnsiTheme="minorHAnsi"/>
          <w:sz w:val="22"/>
        </w:rPr>
      </w:pPr>
      <w:r w:rsidRPr="00C05DA6">
        <w:rPr>
          <w:rFonts w:asciiTheme="minorHAnsi" w:hAnsiTheme="minorHAnsi"/>
          <w:sz w:val="22"/>
        </w:rPr>
        <w:t>Frequency/duration of c</w:t>
      </w:r>
      <w:r w:rsidR="00001184">
        <w:rPr>
          <w:rFonts w:asciiTheme="minorHAnsi" w:hAnsiTheme="minorHAnsi"/>
          <w:sz w:val="22"/>
        </w:rPr>
        <w:t>heck-in meetings with evaluator</w:t>
      </w:r>
    </w:p>
    <w:p w:rsidR="00C05DA6" w:rsidRPr="00C05DA6" w:rsidRDefault="00C05DA6" w:rsidP="00ED1675">
      <w:pPr>
        <w:numPr>
          <w:ilvl w:val="0"/>
          <w:numId w:val="2"/>
        </w:numPr>
        <w:rPr>
          <w:rFonts w:asciiTheme="minorHAnsi" w:hAnsiTheme="minorHAnsi"/>
          <w:sz w:val="22"/>
        </w:rPr>
      </w:pPr>
      <w:r w:rsidRPr="00C05DA6">
        <w:rPr>
          <w:rFonts w:asciiTheme="minorHAnsi" w:hAnsiTheme="minorHAnsi"/>
          <w:sz w:val="22"/>
        </w:rPr>
        <w:t xml:space="preserve">For </w:t>
      </w:r>
      <w:r w:rsidR="00001184">
        <w:rPr>
          <w:rFonts w:asciiTheme="minorHAnsi" w:hAnsiTheme="minorHAnsi"/>
          <w:sz w:val="22"/>
        </w:rPr>
        <w:t>SLG</w:t>
      </w:r>
      <w:r w:rsidRPr="00C05DA6">
        <w:rPr>
          <w:rFonts w:asciiTheme="minorHAnsi" w:hAnsiTheme="minorHAnsi"/>
          <w:sz w:val="22"/>
        </w:rPr>
        <w:t xml:space="preserve"> Goals focused plans, additional training may be necessary on how to set strong SLG </w:t>
      </w:r>
      <w:r w:rsidR="00001184">
        <w:rPr>
          <w:rFonts w:asciiTheme="minorHAnsi" w:hAnsiTheme="minorHAnsi"/>
          <w:sz w:val="22"/>
        </w:rPr>
        <w:t>g</w:t>
      </w:r>
      <w:r w:rsidRPr="00C05DA6">
        <w:rPr>
          <w:rFonts w:asciiTheme="minorHAnsi" w:hAnsiTheme="minorHAnsi"/>
          <w:sz w:val="22"/>
        </w:rPr>
        <w:t>oals, how to utilize assessment data, how to progress monitor, etc.</w:t>
      </w:r>
    </w:p>
    <w:p w:rsidR="00C05DA6" w:rsidRPr="00C05DA6" w:rsidRDefault="00C05DA6" w:rsidP="00ED1675">
      <w:pPr>
        <w:numPr>
          <w:ilvl w:val="0"/>
          <w:numId w:val="2"/>
        </w:numPr>
        <w:rPr>
          <w:rFonts w:asciiTheme="minorHAnsi" w:hAnsiTheme="minorHAnsi"/>
          <w:sz w:val="22"/>
        </w:rPr>
      </w:pPr>
      <w:r w:rsidRPr="00C05DA6">
        <w:rPr>
          <w:rFonts w:asciiTheme="minorHAnsi" w:hAnsiTheme="minorHAnsi"/>
          <w:sz w:val="22"/>
        </w:rPr>
        <w:t>Number of professional growth goals</w:t>
      </w:r>
    </w:p>
    <w:p w:rsidR="00C05DA6" w:rsidRPr="00C05DA6" w:rsidRDefault="00C05DA6" w:rsidP="00ED1675">
      <w:pPr>
        <w:numPr>
          <w:ilvl w:val="0"/>
          <w:numId w:val="2"/>
        </w:numPr>
        <w:rPr>
          <w:rFonts w:asciiTheme="minorHAnsi" w:hAnsiTheme="minorHAnsi"/>
          <w:sz w:val="22"/>
        </w:rPr>
      </w:pPr>
      <w:r w:rsidRPr="00C05DA6">
        <w:rPr>
          <w:rFonts w:asciiTheme="minorHAnsi" w:hAnsiTheme="minorHAnsi"/>
          <w:sz w:val="22"/>
        </w:rPr>
        <w:lastRenderedPageBreak/>
        <w:t xml:space="preserve">Number of observations (for example, more observations </w:t>
      </w:r>
      <w:r w:rsidR="00122DFE">
        <w:rPr>
          <w:rFonts w:asciiTheme="minorHAnsi" w:hAnsiTheme="minorHAnsi"/>
          <w:sz w:val="22"/>
        </w:rPr>
        <w:t>and</w:t>
      </w:r>
      <w:r w:rsidRPr="00C05DA6">
        <w:rPr>
          <w:rFonts w:asciiTheme="minorHAnsi" w:hAnsiTheme="minorHAnsi"/>
          <w:sz w:val="22"/>
        </w:rPr>
        <w:t>/or longer observations as the level of plan beco</w:t>
      </w:r>
      <w:r w:rsidR="00122DFE">
        <w:rPr>
          <w:rFonts w:asciiTheme="minorHAnsi" w:hAnsiTheme="minorHAnsi"/>
          <w:sz w:val="22"/>
        </w:rPr>
        <w:t>mes more supported or directed)</w:t>
      </w:r>
    </w:p>
    <w:p w:rsidR="00C05DA6" w:rsidRPr="00C05DA6" w:rsidRDefault="00C05DA6" w:rsidP="00ED1675">
      <w:pPr>
        <w:numPr>
          <w:ilvl w:val="0"/>
          <w:numId w:val="2"/>
        </w:numPr>
        <w:rPr>
          <w:rFonts w:asciiTheme="minorHAnsi" w:hAnsiTheme="minorHAnsi"/>
          <w:sz w:val="22"/>
        </w:rPr>
      </w:pPr>
      <w:r w:rsidRPr="00C05DA6">
        <w:rPr>
          <w:rFonts w:asciiTheme="minorHAnsi" w:hAnsiTheme="minorHAnsi"/>
          <w:sz w:val="22"/>
        </w:rPr>
        <w:t>Number of artifacts for p</w:t>
      </w:r>
      <w:r w:rsidR="00122DFE">
        <w:rPr>
          <w:rFonts w:asciiTheme="minorHAnsi" w:hAnsiTheme="minorHAnsi"/>
          <w:sz w:val="22"/>
        </w:rPr>
        <w:t>erformance level substantiation</w:t>
      </w:r>
    </w:p>
    <w:p w:rsidR="00C05DA6" w:rsidRPr="00C05DA6" w:rsidRDefault="00C05DA6" w:rsidP="00ED1675">
      <w:pPr>
        <w:numPr>
          <w:ilvl w:val="0"/>
          <w:numId w:val="2"/>
        </w:numPr>
        <w:rPr>
          <w:rFonts w:asciiTheme="minorHAnsi" w:hAnsiTheme="minorHAnsi"/>
          <w:sz w:val="22"/>
        </w:rPr>
      </w:pPr>
      <w:r w:rsidRPr="00C05DA6">
        <w:rPr>
          <w:rFonts w:asciiTheme="minorHAnsi" w:hAnsiTheme="minorHAnsi"/>
          <w:sz w:val="22"/>
        </w:rPr>
        <w:t>Participation in a mentorship program (as a mentor or mentee) or participation in peer observation st</w:t>
      </w:r>
      <w:r w:rsidR="00122DFE">
        <w:rPr>
          <w:rFonts w:asciiTheme="minorHAnsi" w:hAnsiTheme="minorHAnsi"/>
          <w:sz w:val="22"/>
        </w:rPr>
        <w:t>ructures for formative feedback</w:t>
      </w:r>
    </w:p>
    <w:p w:rsidR="00C05DA6" w:rsidRPr="00C05DA6" w:rsidRDefault="00C05DA6" w:rsidP="00ED1675">
      <w:pPr>
        <w:numPr>
          <w:ilvl w:val="0"/>
          <w:numId w:val="2"/>
        </w:numPr>
        <w:rPr>
          <w:rFonts w:asciiTheme="minorHAnsi" w:hAnsiTheme="minorHAnsi"/>
          <w:sz w:val="22"/>
        </w:rPr>
      </w:pPr>
      <w:r w:rsidRPr="00C05DA6">
        <w:rPr>
          <w:rFonts w:asciiTheme="minorHAnsi" w:hAnsiTheme="minorHAnsi"/>
          <w:sz w:val="22"/>
        </w:rPr>
        <w:t>Length of or required number of professional goals could change</w:t>
      </w:r>
      <w:r w:rsidR="00122DFE">
        <w:rPr>
          <w:rFonts w:asciiTheme="minorHAnsi" w:hAnsiTheme="minorHAnsi"/>
          <w:sz w:val="22"/>
        </w:rPr>
        <w:t xml:space="preserve"> and adapt based on needs, etc.</w:t>
      </w:r>
    </w:p>
    <w:p w:rsidR="00C05DA6" w:rsidRPr="00C05DA6" w:rsidRDefault="00C05DA6" w:rsidP="00ED1675">
      <w:pPr>
        <w:numPr>
          <w:ilvl w:val="0"/>
          <w:numId w:val="2"/>
        </w:numPr>
        <w:rPr>
          <w:rFonts w:asciiTheme="minorHAnsi" w:hAnsiTheme="minorHAnsi"/>
          <w:sz w:val="22"/>
        </w:rPr>
      </w:pPr>
      <w:r w:rsidRPr="00C05DA6">
        <w:rPr>
          <w:rFonts w:asciiTheme="minorHAnsi" w:hAnsiTheme="minorHAnsi"/>
          <w:sz w:val="22"/>
        </w:rPr>
        <w:t>Self-reflection practices (sel</w:t>
      </w:r>
      <w:r w:rsidR="00122DFE">
        <w:rPr>
          <w:rFonts w:asciiTheme="minorHAnsi" w:hAnsiTheme="minorHAnsi"/>
          <w:sz w:val="22"/>
        </w:rPr>
        <w:t>f-assessment, reflection, etc.)</w:t>
      </w:r>
    </w:p>
    <w:p w:rsidR="00733460" w:rsidRPr="0050717C" w:rsidRDefault="00F91C40" w:rsidP="00733460">
      <w:pPr>
        <w:numPr>
          <w:ilvl w:val="0"/>
          <w:numId w:val="2"/>
        </w:numPr>
        <w:rPr>
          <w:rFonts w:asciiTheme="minorHAnsi" w:hAnsiTheme="minorHAnsi"/>
          <w:b/>
          <w:sz w:val="22"/>
        </w:rPr>
      </w:pPr>
      <w:r w:rsidRPr="0050717C">
        <w:rPr>
          <w:rFonts w:asciiTheme="minorHAnsi" w:hAnsiTheme="minorHAnsi"/>
          <w:sz w:val="22"/>
        </w:rPr>
        <w:t>Frequency/medium</w:t>
      </w:r>
      <w:r w:rsidR="00C05DA6" w:rsidRPr="0050717C">
        <w:rPr>
          <w:rFonts w:asciiTheme="minorHAnsi" w:hAnsiTheme="minorHAnsi"/>
          <w:sz w:val="22"/>
        </w:rPr>
        <w:t xml:space="preserve"> of aligned professional learning opportuni</w:t>
      </w:r>
      <w:r w:rsidR="00122DFE" w:rsidRPr="0050717C">
        <w:rPr>
          <w:rFonts w:asciiTheme="minorHAnsi" w:hAnsiTheme="minorHAnsi"/>
          <w:sz w:val="22"/>
        </w:rPr>
        <w:t>ties (as identified via rubric)</w:t>
      </w:r>
      <w:r w:rsidR="00517A87">
        <w:rPr>
          <w:rFonts w:asciiTheme="minorHAnsi" w:hAnsiTheme="minorHAnsi"/>
          <w:sz w:val="22"/>
        </w:rPr>
        <w:t>.</w:t>
      </w:r>
    </w:p>
    <w:sectPr w:rsidR="00733460" w:rsidRPr="0050717C" w:rsidSect="00C72A51">
      <w:footerReference w:type="default" r:id="rId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F06" w:rsidRDefault="00B62F06" w:rsidP="001D04B5">
      <w:r>
        <w:separator/>
      </w:r>
    </w:p>
  </w:endnote>
  <w:endnote w:type="continuationSeparator" w:id="0">
    <w:p w:rsidR="00B62F06" w:rsidRDefault="00B62F06" w:rsidP="001D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4B5" w:rsidRPr="00ED089C" w:rsidRDefault="007C00BB" w:rsidP="000951B5">
    <w:pPr>
      <w:pStyle w:val="Footer"/>
      <w:tabs>
        <w:tab w:val="left" w:pos="2520"/>
      </w:tabs>
      <w:rPr>
        <w:rFonts w:asciiTheme="minorHAnsi" w:eastAsiaTheme="majorEastAsia" w:hAnsiTheme="minorHAnsi" w:cstheme="majorBidi"/>
        <w:b/>
        <w:noProof/>
        <w:sz w:val="20"/>
      </w:rPr>
    </w:pPr>
    <w:r w:rsidRPr="00ED089C">
      <w:rPr>
        <w:rFonts w:asciiTheme="minorHAnsi" w:eastAsiaTheme="majorEastAsia" w:hAnsiTheme="minorHAnsi" w:cstheme="majorBidi"/>
        <w:b/>
        <w:sz w:val="20"/>
      </w:rPr>
      <w:t>O</w:t>
    </w:r>
    <w:r w:rsidR="00E3398F" w:rsidRPr="00ED089C">
      <w:rPr>
        <w:rFonts w:asciiTheme="minorHAnsi" w:eastAsiaTheme="majorEastAsia" w:hAnsiTheme="minorHAnsi" w:cstheme="majorBidi"/>
        <w:b/>
        <w:sz w:val="20"/>
      </w:rPr>
      <w:t>regon Department of  Education</w:t>
    </w:r>
    <w:r w:rsidR="00ED089C">
      <w:rPr>
        <w:rFonts w:asciiTheme="minorHAnsi" w:eastAsiaTheme="majorEastAsia" w:hAnsiTheme="minorHAnsi" w:cstheme="majorBidi"/>
        <w:b/>
        <w:sz w:val="20"/>
      </w:rPr>
      <w:t xml:space="preserve">, </w:t>
    </w:r>
    <w:r w:rsidR="00B566FF">
      <w:rPr>
        <w:rFonts w:asciiTheme="minorHAnsi" w:eastAsiaTheme="majorEastAsia" w:hAnsiTheme="minorHAnsi" w:cstheme="majorBidi"/>
        <w:b/>
        <w:sz w:val="20"/>
      </w:rPr>
      <w:t>9/12/14</w:t>
    </w:r>
    <w:r w:rsidRPr="00ED089C">
      <w:rPr>
        <w:rFonts w:asciiTheme="minorHAnsi" w:eastAsiaTheme="majorEastAsia" w:hAnsiTheme="minorHAnsi" w:cstheme="majorBidi"/>
        <w:b/>
        <w:sz w:val="20"/>
      </w:rPr>
      <w:ptab w:relativeTo="margin" w:alignment="right" w:leader="none"/>
    </w:r>
    <w:r w:rsidRPr="00ED089C">
      <w:rPr>
        <w:rFonts w:asciiTheme="minorHAnsi" w:eastAsiaTheme="majorEastAsia" w:hAnsiTheme="minorHAnsi" w:cstheme="majorBidi"/>
        <w:b/>
        <w:sz w:val="20"/>
      </w:rPr>
      <w:t xml:space="preserve"> </w:t>
    </w:r>
    <w:r w:rsidRPr="00ED089C">
      <w:rPr>
        <w:rFonts w:asciiTheme="minorHAnsi" w:eastAsiaTheme="minorEastAsia" w:hAnsiTheme="minorHAnsi"/>
        <w:b/>
        <w:sz w:val="20"/>
      </w:rPr>
      <w:fldChar w:fldCharType="begin"/>
    </w:r>
    <w:r w:rsidRPr="00ED089C">
      <w:rPr>
        <w:rFonts w:asciiTheme="minorHAnsi" w:hAnsiTheme="minorHAnsi"/>
        <w:b/>
        <w:sz w:val="20"/>
      </w:rPr>
      <w:instrText xml:space="preserve"> PAGE   \* MERGEFORMAT </w:instrText>
    </w:r>
    <w:r w:rsidRPr="00ED089C">
      <w:rPr>
        <w:rFonts w:asciiTheme="minorHAnsi" w:eastAsiaTheme="minorEastAsia" w:hAnsiTheme="minorHAnsi"/>
        <w:b/>
        <w:sz w:val="20"/>
      </w:rPr>
      <w:fldChar w:fldCharType="separate"/>
    </w:r>
    <w:r w:rsidR="00A47A6C" w:rsidRPr="00A47A6C">
      <w:rPr>
        <w:rFonts w:asciiTheme="minorHAnsi" w:eastAsiaTheme="majorEastAsia" w:hAnsiTheme="minorHAnsi" w:cstheme="majorBidi"/>
        <w:b/>
        <w:noProof/>
        <w:sz w:val="20"/>
      </w:rPr>
      <w:t>6</w:t>
    </w:r>
    <w:r w:rsidRPr="00ED089C">
      <w:rPr>
        <w:rFonts w:asciiTheme="minorHAnsi" w:eastAsiaTheme="majorEastAsia" w:hAnsiTheme="minorHAnsi" w:cstheme="majorBidi"/>
        <w:b/>
        <w:noProof/>
        <w:sz w:val="20"/>
      </w:rPr>
      <w:fldChar w:fldCharType="end"/>
    </w:r>
  </w:p>
  <w:p w:rsidR="00E3398F" w:rsidRPr="00ED089C" w:rsidRDefault="00E3398F" w:rsidP="000951B5">
    <w:pPr>
      <w:pStyle w:val="Footer"/>
      <w:tabs>
        <w:tab w:val="left" w:pos="2520"/>
      </w:tabs>
      <w:rPr>
        <w:rFonts w:asciiTheme="minorHAnsi" w:eastAsiaTheme="majorEastAsia" w:hAnsiTheme="minorHAnsi" w:cstheme="majorBidi"/>
        <w:b/>
        <w:sz w:val="20"/>
      </w:rPr>
    </w:pPr>
    <w:r w:rsidRPr="00ED089C">
      <w:rPr>
        <w:rFonts w:asciiTheme="minorHAnsi" w:eastAsiaTheme="majorEastAsia" w:hAnsiTheme="minorHAnsi" w:cstheme="majorBidi"/>
        <w:b/>
        <w:noProof/>
        <w:sz w:val="20"/>
      </w:rPr>
      <w:t xml:space="preserve">Submitted to U.S. Department of Education </w:t>
    </w:r>
    <w:r w:rsidR="008018EB" w:rsidRPr="00ED089C">
      <w:rPr>
        <w:rFonts w:asciiTheme="minorHAnsi" w:eastAsiaTheme="majorEastAsia" w:hAnsiTheme="minorHAnsi" w:cstheme="majorBidi"/>
        <w:b/>
        <w:noProof/>
        <w:sz w:val="20"/>
      </w:rPr>
      <w:t xml:space="preserve">May 1, 2014 </w:t>
    </w:r>
    <w:r w:rsidRPr="00ED089C">
      <w:rPr>
        <w:rFonts w:asciiTheme="minorHAnsi" w:eastAsiaTheme="majorEastAsia" w:hAnsiTheme="minorHAnsi" w:cstheme="majorBidi"/>
        <w:b/>
        <w:noProof/>
        <w:sz w:val="20"/>
      </w:rPr>
      <w:t>for ESEA Flexibility Waiver</w:t>
    </w:r>
    <w:r w:rsidR="00B566FF">
      <w:rPr>
        <w:rFonts w:asciiTheme="minorHAnsi" w:eastAsiaTheme="majorEastAsia" w:hAnsiTheme="minorHAnsi" w:cstheme="majorBidi"/>
        <w:b/>
        <w:noProof/>
        <w:sz w:val="20"/>
      </w:rPr>
      <w:t xml:space="preserve">; final approval </w:t>
    </w:r>
    <w:r w:rsidR="00E45014">
      <w:rPr>
        <w:rFonts w:asciiTheme="minorHAnsi" w:eastAsiaTheme="majorEastAsia" w:hAnsiTheme="minorHAnsi" w:cstheme="majorBidi"/>
        <w:b/>
        <w:noProof/>
        <w:sz w:val="20"/>
      </w:rPr>
      <w:t>is pending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F06" w:rsidRDefault="00B62F06" w:rsidP="001D04B5">
      <w:r>
        <w:separator/>
      </w:r>
    </w:p>
  </w:footnote>
  <w:footnote w:type="continuationSeparator" w:id="0">
    <w:p w:rsidR="00B62F06" w:rsidRDefault="00B62F06" w:rsidP="001D0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211F"/>
    <w:multiLevelType w:val="hybridMultilevel"/>
    <w:tmpl w:val="92264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E62E69"/>
    <w:multiLevelType w:val="hybridMultilevel"/>
    <w:tmpl w:val="78AA8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1B03D7"/>
    <w:multiLevelType w:val="hybridMultilevel"/>
    <w:tmpl w:val="0FBCE9CA"/>
    <w:lvl w:ilvl="0" w:tplc="34CA8C6E">
      <w:start w:val="1"/>
      <w:numFmt w:val="lowerLetter"/>
      <w:lvlText w:val="%1."/>
      <w:lvlJc w:val="left"/>
      <w:pPr>
        <w:ind w:left="1080" w:hanging="360"/>
      </w:pPr>
      <w:rPr>
        <w:rFonts w:ascii="Arial" w:hAnsi="Arial"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790C76"/>
    <w:multiLevelType w:val="hybridMultilevel"/>
    <w:tmpl w:val="63FEA6B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5">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D1621"/>
    <w:multiLevelType w:val="hybridMultilevel"/>
    <w:tmpl w:val="F9EC8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772F2"/>
    <w:multiLevelType w:val="hybridMultilevel"/>
    <w:tmpl w:val="20C0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16865"/>
    <w:multiLevelType w:val="hybridMultilevel"/>
    <w:tmpl w:val="3C642A58"/>
    <w:lvl w:ilvl="0" w:tplc="BC1273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E07121"/>
    <w:multiLevelType w:val="hybridMultilevel"/>
    <w:tmpl w:val="91E0D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8A3D3D"/>
    <w:multiLevelType w:val="hybridMultilevel"/>
    <w:tmpl w:val="EDA09F8C"/>
    <w:lvl w:ilvl="0" w:tplc="82067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34D37"/>
    <w:multiLevelType w:val="hybridMultilevel"/>
    <w:tmpl w:val="D68AF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FE622F"/>
    <w:multiLevelType w:val="hybridMultilevel"/>
    <w:tmpl w:val="73028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D236C5"/>
    <w:multiLevelType w:val="hybridMultilevel"/>
    <w:tmpl w:val="E3943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C176C2"/>
    <w:multiLevelType w:val="hybridMultilevel"/>
    <w:tmpl w:val="5A944738"/>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1B2E7E"/>
    <w:multiLevelType w:val="hybridMultilevel"/>
    <w:tmpl w:val="176E548C"/>
    <w:lvl w:ilvl="0" w:tplc="3A309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A47B82"/>
    <w:multiLevelType w:val="hybridMultilevel"/>
    <w:tmpl w:val="F626D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8B0D80"/>
    <w:multiLevelType w:val="hybridMultilevel"/>
    <w:tmpl w:val="4282B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346224"/>
    <w:multiLevelType w:val="hybridMultilevel"/>
    <w:tmpl w:val="66D8CD46"/>
    <w:lvl w:ilvl="0" w:tplc="34CA8C6E">
      <w:start w:val="1"/>
      <w:numFmt w:val="lowerLetter"/>
      <w:lvlText w:val="%1."/>
      <w:lvlJc w:val="left"/>
      <w:pPr>
        <w:ind w:left="720" w:hanging="360"/>
      </w:pPr>
      <w:rPr>
        <w:rFonts w:ascii="Arial" w:hAnsi="Arial" w:cstheme="minorBidi" w:hint="default"/>
        <w:sz w:val="22"/>
      </w:rPr>
    </w:lvl>
    <w:lvl w:ilvl="1" w:tplc="04090019">
      <w:start w:val="1"/>
      <w:numFmt w:val="lowerLetter"/>
      <w:lvlText w:val="%2."/>
      <w:lvlJc w:val="left"/>
      <w:pPr>
        <w:ind w:left="1440" w:hanging="360"/>
      </w:pPr>
    </w:lvl>
    <w:lvl w:ilvl="2" w:tplc="CA025F74">
      <w:start w:val="1"/>
      <w:numFmt w:val="lowerLetter"/>
      <w:lvlText w:val="%3."/>
      <w:lvlJc w:val="right"/>
      <w:pPr>
        <w:ind w:left="2160" w:hanging="180"/>
      </w:pPr>
      <w:rPr>
        <w:rFonts w:asciiTheme="minorHAnsi" w:eastAsiaTheme="minorHAnsi" w:hAnsiTheme="minorHAnsi" w:cstheme="minorBidi"/>
      </w:rPr>
    </w:lvl>
    <w:lvl w:ilvl="3" w:tplc="C4C2DA62">
      <w:start w:val="1"/>
      <w:numFmt w:val="lowerRoman"/>
      <w:lvlText w:val="%4."/>
      <w:lvlJc w:val="right"/>
      <w:pPr>
        <w:ind w:left="288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9E0FBF"/>
    <w:multiLevelType w:val="hybridMultilevel"/>
    <w:tmpl w:val="7C344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4563CC"/>
    <w:multiLevelType w:val="hybridMultilevel"/>
    <w:tmpl w:val="86366620"/>
    <w:lvl w:ilvl="0" w:tplc="0409000F">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94619C">
      <w:start w:val="1"/>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86C"/>
    <w:multiLevelType w:val="hybridMultilevel"/>
    <w:tmpl w:val="75E8A8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F70AC3"/>
    <w:multiLevelType w:val="hybridMultilevel"/>
    <w:tmpl w:val="F3127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2E5F05"/>
    <w:multiLevelType w:val="hybridMultilevel"/>
    <w:tmpl w:val="678A7CF6"/>
    <w:lvl w:ilvl="0" w:tplc="34CA8C6E">
      <w:start w:val="1"/>
      <w:numFmt w:val="lowerLetter"/>
      <w:lvlText w:val="%1."/>
      <w:lvlJc w:val="left"/>
      <w:pPr>
        <w:ind w:left="720" w:hanging="360"/>
      </w:pPr>
      <w:rPr>
        <w:rFonts w:ascii="Arial" w:hAnsi="Arial" w:cstheme="minorBidi" w:hint="default"/>
        <w:sz w:val="22"/>
      </w:rPr>
    </w:lvl>
    <w:lvl w:ilvl="1" w:tplc="04090019">
      <w:start w:val="1"/>
      <w:numFmt w:val="lowerLetter"/>
      <w:lvlText w:val="%2."/>
      <w:lvlJc w:val="left"/>
      <w:pPr>
        <w:ind w:left="1440" w:hanging="360"/>
      </w:pPr>
    </w:lvl>
    <w:lvl w:ilvl="2" w:tplc="CA025F74">
      <w:start w:val="1"/>
      <w:numFmt w:val="lowerLetter"/>
      <w:lvlText w:val="%3."/>
      <w:lvlJc w:val="right"/>
      <w:pPr>
        <w:ind w:left="2160" w:hanging="180"/>
      </w:pPr>
      <w:rPr>
        <w:rFonts w:asciiTheme="minorHAnsi" w:eastAsiaTheme="minorHAnsi" w:hAnsiTheme="minorHAnsi" w:cstheme="minorBidi"/>
      </w:rPr>
    </w:lvl>
    <w:lvl w:ilvl="3" w:tplc="F7D8A17A">
      <w:start w:val="1"/>
      <w:numFmt w:val="lowerRoman"/>
      <w:lvlText w:val="%4."/>
      <w:lvlJc w:val="right"/>
      <w:pPr>
        <w:ind w:left="288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A7C12"/>
    <w:multiLevelType w:val="hybridMultilevel"/>
    <w:tmpl w:val="2600557C"/>
    <w:lvl w:ilvl="0" w:tplc="04090001">
      <w:start w:val="1"/>
      <w:numFmt w:val="bullet"/>
      <w:lvlText w:val=""/>
      <w:lvlJc w:val="left"/>
      <w:pPr>
        <w:ind w:left="1080" w:hanging="360"/>
      </w:pPr>
      <w:rPr>
        <w:rFonts w:ascii="Symbol" w:hAnsi="Symbo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017BC7"/>
    <w:multiLevelType w:val="hybridMultilevel"/>
    <w:tmpl w:val="C1D210F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62A532BD"/>
    <w:multiLevelType w:val="hybridMultilevel"/>
    <w:tmpl w:val="FC144574"/>
    <w:lvl w:ilvl="0" w:tplc="34CA8C6E">
      <w:start w:val="1"/>
      <w:numFmt w:val="lowerLetter"/>
      <w:lvlText w:val="%1."/>
      <w:lvlJc w:val="left"/>
      <w:pPr>
        <w:ind w:left="720" w:hanging="360"/>
      </w:pPr>
      <w:rPr>
        <w:rFonts w:ascii="Arial" w:hAnsi="Arial" w:cstheme="minorBidi" w:hint="default"/>
        <w:sz w:val="22"/>
      </w:rPr>
    </w:lvl>
    <w:lvl w:ilvl="1" w:tplc="04090019">
      <w:start w:val="1"/>
      <w:numFmt w:val="lowerLetter"/>
      <w:lvlText w:val="%2."/>
      <w:lvlJc w:val="left"/>
      <w:pPr>
        <w:ind w:left="1440" w:hanging="360"/>
      </w:pPr>
    </w:lvl>
    <w:lvl w:ilvl="2" w:tplc="CA025F74">
      <w:start w:val="1"/>
      <w:numFmt w:val="lowerLetter"/>
      <w:lvlText w:val="%3."/>
      <w:lvlJc w:val="right"/>
      <w:pPr>
        <w:ind w:left="2160" w:hanging="180"/>
      </w:pPr>
      <w:rPr>
        <w:rFonts w:asciiTheme="minorHAnsi" w:eastAsiaTheme="minorHAnsi" w:hAnsiTheme="minorHAnsi" w:cstheme="minorBidi"/>
      </w:rPr>
    </w:lvl>
    <w:lvl w:ilvl="3" w:tplc="4F94619C">
      <w:start w:val="1"/>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F606F9"/>
    <w:multiLevelType w:val="hybridMultilevel"/>
    <w:tmpl w:val="82462E3C"/>
    <w:lvl w:ilvl="0" w:tplc="330843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112E18"/>
    <w:multiLevelType w:val="hybridMultilevel"/>
    <w:tmpl w:val="1EAE6B52"/>
    <w:lvl w:ilvl="0" w:tplc="34CA8C6E">
      <w:start w:val="1"/>
      <w:numFmt w:val="lowerLetter"/>
      <w:lvlText w:val="%1."/>
      <w:lvlJc w:val="left"/>
      <w:pPr>
        <w:ind w:left="720" w:hanging="360"/>
      </w:pPr>
      <w:rPr>
        <w:rFonts w:ascii="Arial" w:hAnsi="Arial" w:cstheme="minorBidi" w:hint="default"/>
        <w:sz w:val="22"/>
      </w:rPr>
    </w:lvl>
    <w:lvl w:ilvl="1" w:tplc="04090019">
      <w:start w:val="1"/>
      <w:numFmt w:val="lowerLetter"/>
      <w:lvlText w:val="%2."/>
      <w:lvlJc w:val="left"/>
      <w:pPr>
        <w:ind w:left="1440" w:hanging="360"/>
      </w:pPr>
    </w:lvl>
    <w:lvl w:ilvl="2" w:tplc="CA025F74">
      <w:start w:val="1"/>
      <w:numFmt w:val="lowerLetter"/>
      <w:lvlText w:val="%3."/>
      <w:lvlJc w:val="right"/>
      <w:pPr>
        <w:ind w:left="2160" w:hanging="180"/>
      </w:pPr>
      <w:rPr>
        <w:rFonts w:asciiTheme="minorHAnsi" w:eastAsiaTheme="minorHAnsi" w:hAnsiTheme="minorHAnsi" w:cstheme="minorBidi"/>
      </w:rPr>
    </w:lvl>
    <w:lvl w:ilvl="3" w:tplc="0409001B">
      <w:start w:val="1"/>
      <w:numFmt w:val="lowerRoman"/>
      <w:lvlText w:val="%4."/>
      <w:lvlJc w:val="righ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1D7AE0"/>
    <w:multiLevelType w:val="hybridMultilevel"/>
    <w:tmpl w:val="56E87E7E"/>
    <w:lvl w:ilvl="0" w:tplc="34CA8C6E">
      <w:start w:val="1"/>
      <w:numFmt w:val="lowerLetter"/>
      <w:lvlText w:val="%1."/>
      <w:lvlJc w:val="left"/>
      <w:pPr>
        <w:ind w:left="1080" w:hanging="360"/>
      </w:pPr>
      <w:rPr>
        <w:rFonts w:ascii="Arial" w:hAnsi="Arial" w:cstheme="minorBid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3543C7F"/>
    <w:multiLevelType w:val="hybridMultilevel"/>
    <w:tmpl w:val="D16E0B08"/>
    <w:lvl w:ilvl="0" w:tplc="04090001">
      <w:start w:val="1"/>
      <w:numFmt w:val="upperRoman"/>
      <w:lvlText w:val="%1."/>
      <w:lvlJc w:val="left"/>
      <w:pPr>
        <w:ind w:left="720" w:hanging="720"/>
      </w:pPr>
      <w:rPr>
        <w:rFonts w:hint="default"/>
      </w:rPr>
    </w:lvl>
    <w:lvl w:ilvl="1" w:tplc="4CFE3230">
      <w:start w:val="7"/>
      <w:numFmt w:val="upperRoman"/>
      <w:lvlText w:val="%2."/>
      <w:lvlJc w:val="right"/>
      <w:pPr>
        <w:ind w:left="1080" w:hanging="360"/>
      </w:pPr>
      <w:rPr>
        <w:rFonts w:hint="default"/>
      </w:rPr>
    </w:lvl>
    <w:lvl w:ilvl="2" w:tplc="04090005">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nsid w:val="7E5547C4"/>
    <w:multiLevelType w:val="hybridMultilevel"/>
    <w:tmpl w:val="947AB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5"/>
  </w:num>
  <w:num w:numId="3">
    <w:abstractNumId w:val="29"/>
  </w:num>
  <w:num w:numId="4">
    <w:abstractNumId w:val="24"/>
  </w:num>
  <w:num w:numId="5">
    <w:abstractNumId w:val="3"/>
  </w:num>
  <w:num w:numId="6">
    <w:abstractNumId w:val="28"/>
  </w:num>
  <w:num w:numId="7">
    <w:abstractNumId w:val="9"/>
  </w:num>
  <w:num w:numId="8">
    <w:abstractNumId w:val="4"/>
  </w:num>
  <w:num w:numId="9">
    <w:abstractNumId w:val="12"/>
  </w:num>
  <w:num w:numId="10">
    <w:abstractNumId w:val="19"/>
  </w:num>
  <w:num w:numId="11">
    <w:abstractNumId w:val="25"/>
  </w:num>
  <w:num w:numId="12">
    <w:abstractNumId w:val="27"/>
  </w:num>
  <w:num w:numId="13">
    <w:abstractNumId w:val="2"/>
  </w:num>
  <w:num w:numId="14">
    <w:abstractNumId w:val="18"/>
  </w:num>
  <w:num w:numId="15">
    <w:abstractNumId w:val="1"/>
  </w:num>
  <w:num w:numId="16">
    <w:abstractNumId w:val="1"/>
  </w:num>
  <w:num w:numId="17">
    <w:abstractNumId w:val="7"/>
  </w:num>
  <w:num w:numId="18">
    <w:abstractNumId w:val="10"/>
  </w:num>
  <w:num w:numId="19">
    <w:abstractNumId w:val="22"/>
  </w:num>
  <w:num w:numId="20">
    <w:abstractNumId w:val="13"/>
  </w:num>
  <w:num w:numId="21">
    <w:abstractNumId w:val="23"/>
  </w:num>
  <w:num w:numId="22">
    <w:abstractNumId w:val="16"/>
  </w:num>
  <w:num w:numId="23">
    <w:abstractNumId w:val="26"/>
  </w:num>
  <w:num w:numId="24">
    <w:abstractNumId w:val="21"/>
  </w:num>
  <w:num w:numId="25">
    <w:abstractNumId w:val="0"/>
  </w:num>
  <w:num w:numId="26">
    <w:abstractNumId w:val="11"/>
  </w:num>
  <w:num w:numId="27">
    <w:abstractNumId w:val="17"/>
  </w:num>
  <w:num w:numId="28">
    <w:abstractNumId w:val="6"/>
  </w:num>
  <w:num w:numId="29">
    <w:abstractNumId w:val="8"/>
  </w:num>
  <w:num w:numId="30">
    <w:abstractNumId w:val="1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9C"/>
    <w:rsid w:val="00000F01"/>
    <w:rsid w:val="00001184"/>
    <w:rsid w:val="0003111C"/>
    <w:rsid w:val="00032EE3"/>
    <w:rsid w:val="00033F92"/>
    <w:rsid w:val="00037802"/>
    <w:rsid w:val="0004566B"/>
    <w:rsid w:val="00050238"/>
    <w:rsid w:val="00054C0C"/>
    <w:rsid w:val="00056F2F"/>
    <w:rsid w:val="00060352"/>
    <w:rsid w:val="00072907"/>
    <w:rsid w:val="000813B6"/>
    <w:rsid w:val="00087F3A"/>
    <w:rsid w:val="000951B5"/>
    <w:rsid w:val="000B0940"/>
    <w:rsid w:val="000B7355"/>
    <w:rsid w:val="000D186C"/>
    <w:rsid w:val="000E3139"/>
    <w:rsid w:val="000E6A7A"/>
    <w:rsid w:val="000F3436"/>
    <w:rsid w:val="00122DFE"/>
    <w:rsid w:val="00125873"/>
    <w:rsid w:val="0014233C"/>
    <w:rsid w:val="00197E9A"/>
    <w:rsid w:val="001C3227"/>
    <w:rsid w:val="001C3C49"/>
    <w:rsid w:val="001D04B5"/>
    <w:rsid w:val="001D7A5D"/>
    <w:rsid w:val="00220A74"/>
    <w:rsid w:val="00230697"/>
    <w:rsid w:val="0023743E"/>
    <w:rsid w:val="002429D5"/>
    <w:rsid w:val="00253FB1"/>
    <w:rsid w:val="002613A6"/>
    <w:rsid w:val="002626F4"/>
    <w:rsid w:val="00263CF9"/>
    <w:rsid w:val="00281488"/>
    <w:rsid w:val="00294195"/>
    <w:rsid w:val="002A0336"/>
    <w:rsid w:val="002C5D8F"/>
    <w:rsid w:val="00310119"/>
    <w:rsid w:val="00314025"/>
    <w:rsid w:val="00323552"/>
    <w:rsid w:val="003271F2"/>
    <w:rsid w:val="00395ECE"/>
    <w:rsid w:val="00397546"/>
    <w:rsid w:val="003A6C8C"/>
    <w:rsid w:val="00404A05"/>
    <w:rsid w:val="0040644C"/>
    <w:rsid w:val="00432892"/>
    <w:rsid w:val="004876ED"/>
    <w:rsid w:val="00496E41"/>
    <w:rsid w:val="004C3165"/>
    <w:rsid w:val="00502E40"/>
    <w:rsid w:val="005032C3"/>
    <w:rsid w:val="0050717C"/>
    <w:rsid w:val="00515333"/>
    <w:rsid w:val="00517A87"/>
    <w:rsid w:val="00533956"/>
    <w:rsid w:val="00552E54"/>
    <w:rsid w:val="00572A65"/>
    <w:rsid w:val="005900F0"/>
    <w:rsid w:val="00596EAE"/>
    <w:rsid w:val="005C680B"/>
    <w:rsid w:val="005E01C3"/>
    <w:rsid w:val="005E19BE"/>
    <w:rsid w:val="005E3D7E"/>
    <w:rsid w:val="005E708C"/>
    <w:rsid w:val="0060185F"/>
    <w:rsid w:val="00612205"/>
    <w:rsid w:val="006126DA"/>
    <w:rsid w:val="00616AFB"/>
    <w:rsid w:val="00621D12"/>
    <w:rsid w:val="00650144"/>
    <w:rsid w:val="006738A0"/>
    <w:rsid w:val="0069701E"/>
    <w:rsid w:val="00697F92"/>
    <w:rsid w:val="006C043E"/>
    <w:rsid w:val="006C0F09"/>
    <w:rsid w:val="006C4C63"/>
    <w:rsid w:val="006E764B"/>
    <w:rsid w:val="006F5A05"/>
    <w:rsid w:val="00715786"/>
    <w:rsid w:val="007200DF"/>
    <w:rsid w:val="00727170"/>
    <w:rsid w:val="00731F2F"/>
    <w:rsid w:val="00733460"/>
    <w:rsid w:val="0074496D"/>
    <w:rsid w:val="0074698D"/>
    <w:rsid w:val="007A47CA"/>
    <w:rsid w:val="007A7843"/>
    <w:rsid w:val="007B5C3F"/>
    <w:rsid w:val="007B7B23"/>
    <w:rsid w:val="007C00BB"/>
    <w:rsid w:val="007C0DEA"/>
    <w:rsid w:val="007F01DD"/>
    <w:rsid w:val="007F01E1"/>
    <w:rsid w:val="008018EB"/>
    <w:rsid w:val="00820219"/>
    <w:rsid w:val="00853EC8"/>
    <w:rsid w:val="00871809"/>
    <w:rsid w:val="00874DBC"/>
    <w:rsid w:val="00896684"/>
    <w:rsid w:val="008A312F"/>
    <w:rsid w:val="008A5670"/>
    <w:rsid w:val="008B6825"/>
    <w:rsid w:val="008C3843"/>
    <w:rsid w:val="008D0BCE"/>
    <w:rsid w:val="008D663C"/>
    <w:rsid w:val="008F45CB"/>
    <w:rsid w:val="009049B2"/>
    <w:rsid w:val="009132A0"/>
    <w:rsid w:val="009234D5"/>
    <w:rsid w:val="00925326"/>
    <w:rsid w:val="00933944"/>
    <w:rsid w:val="00954CED"/>
    <w:rsid w:val="00986306"/>
    <w:rsid w:val="009935E5"/>
    <w:rsid w:val="009B3396"/>
    <w:rsid w:val="009D5821"/>
    <w:rsid w:val="009F6041"/>
    <w:rsid w:val="00A0474E"/>
    <w:rsid w:val="00A04ED2"/>
    <w:rsid w:val="00A07FBC"/>
    <w:rsid w:val="00A275F8"/>
    <w:rsid w:val="00A47A6C"/>
    <w:rsid w:val="00A81651"/>
    <w:rsid w:val="00A841D9"/>
    <w:rsid w:val="00A97D8A"/>
    <w:rsid w:val="00AA0550"/>
    <w:rsid w:val="00AB152B"/>
    <w:rsid w:val="00AD70F2"/>
    <w:rsid w:val="00B041AE"/>
    <w:rsid w:val="00B47773"/>
    <w:rsid w:val="00B54367"/>
    <w:rsid w:val="00B566FF"/>
    <w:rsid w:val="00B61D61"/>
    <w:rsid w:val="00B62F06"/>
    <w:rsid w:val="00B701E1"/>
    <w:rsid w:val="00B9234D"/>
    <w:rsid w:val="00BE42BF"/>
    <w:rsid w:val="00BF1129"/>
    <w:rsid w:val="00C05DA6"/>
    <w:rsid w:val="00C12B92"/>
    <w:rsid w:val="00C3674C"/>
    <w:rsid w:val="00C72A51"/>
    <w:rsid w:val="00C8749C"/>
    <w:rsid w:val="00CB027F"/>
    <w:rsid w:val="00CD41AC"/>
    <w:rsid w:val="00CE014F"/>
    <w:rsid w:val="00D048F1"/>
    <w:rsid w:val="00D07A80"/>
    <w:rsid w:val="00D07D54"/>
    <w:rsid w:val="00D1064D"/>
    <w:rsid w:val="00D14017"/>
    <w:rsid w:val="00D14043"/>
    <w:rsid w:val="00D46677"/>
    <w:rsid w:val="00D52286"/>
    <w:rsid w:val="00D53349"/>
    <w:rsid w:val="00D60F96"/>
    <w:rsid w:val="00DB6DAB"/>
    <w:rsid w:val="00DE2295"/>
    <w:rsid w:val="00DE729F"/>
    <w:rsid w:val="00E02EEA"/>
    <w:rsid w:val="00E045CB"/>
    <w:rsid w:val="00E10F62"/>
    <w:rsid w:val="00E1122D"/>
    <w:rsid w:val="00E161D7"/>
    <w:rsid w:val="00E3398F"/>
    <w:rsid w:val="00E45014"/>
    <w:rsid w:val="00E66071"/>
    <w:rsid w:val="00E7482C"/>
    <w:rsid w:val="00E92F39"/>
    <w:rsid w:val="00E94940"/>
    <w:rsid w:val="00E96D46"/>
    <w:rsid w:val="00EB19B6"/>
    <w:rsid w:val="00EB566C"/>
    <w:rsid w:val="00EC0B56"/>
    <w:rsid w:val="00ED089C"/>
    <w:rsid w:val="00ED1675"/>
    <w:rsid w:val="00EE7908"/>
    <w:rsid w:val="00F04B09"/>
    <w:rsid w:val="00F17C50"/>
    <w:rsid w:val="00F247F0"/>
    <w:rsid w:val="00F27A73"/>
    <w:rsid w:val="00F35350"/>
    <w:rsid w:val="00F43FAA"/>
    <w:rsid w:val="00F47789"/>
    <w:rsid w:val="00F5230E"/>
    <w:rsid w:val="00F655E1"/>
    <w:rsid w:val="00F67F64"/>
    <w:rsid w:val="00F86A77"/>
    <w:rsid w:val="00F91C40"/>
    <w:rsid w:val="00FB0D9E"/>
    <w:rsid w:val="00FC60F2"/>
    <w:rsid w:val="00FD2BD0"/>
    <w:rsid w:val="00FE3EC2"/>
    <w:rsid w:val="00FF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4C5F0FF-2EF5-40A7-BF98-67427900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271F2"/>
    <w:pPr>
      <w:ind w:left="720"/>
      <w:contextualSpacing/>
    </w:pPr>
  </w:style>
  <w:style w:type="paragraph" w:styleId="Header">
    <w:name w:val="header"/>
    <w:basedOn w:val="Normal"/>
    <w:link w:val="HeaderChar"/>
    <w:uiPriority w:val="99"/>
    <w:unhideWhenUsed/>
    <w:rsid w:val="001D04B5"/>
    <w:pPr>
      <w:tabs>
        <w:tab w:val="center" w:pos="4680"/>
        <w:tab w:val="right" w:pos="9360"/>
      </w:tabs>
    </w:pPr>
  </w:style>
  <w:style w:type="character" w:customStyle="1" w:styleId="HeaderChar">
    <w:name w:val="Header Char"/>
    <w:basedOn w:val="DefaultParagraphFont"/>
    <w:link w:val="Header"/>
    <w:uiPriority w:val="99"/>
    <w:rsid w:val="001D04B5"/>
  </w:style>
  <w:style w:type="paragraph" w:styleId="Footer">
    <w:name w:val="footer"/>
    <w:basedOn w:val="Normal"/>
    <w:link w:val="FooterChar"/>
    <w:uiPriority w:val="99"/>
    <w:unhideWhenUsed/>
    <w:rsid w:val="001D04B5"/>
    <w:pPr>
      <w:tabs>
        <w:tab w:val="center" w:pos="4680"/>
        <w:tab w:val="right" w:pos="9360"/>
      </w:tabs>
    </w:pPr>
  </w:style>
  <w:style w:type="character" w:customStyle="1" w:styleId="FooterChar">
    <w:name w:val="Footer Char"/>
    <w:basedOn w:val="DefaultParagraphFont"/>
    <w:link w:val="Footer"/>
    <w:uiPriority w:val="99"/>
    <w:rsid w:val="001D04B5"/>
  </w:style>
  <w:style w:type="paragraph" w:styleId="BalloonText">
    <w:name w:val="Balloon Text"/>
    <w:basedOn w:val="Normal"/>
    <w:link w:val="BalloonTextChar"/>
    <w:uiPriority w:val="99"/>
    <w:semiHidden/>
    <w:unhideWhenUsed/>
    <w:rsid w:val="001D04B5"/>
    <w:rPr>
      <w:rFonts w:ascii="Tahoma" w:hAnsi="Tahoma" w:cs="Tahoma"/>
      <w:sz w:val="16"/>
      <w:szCs w:val="16"/>
    </w:rPr>
  </w:style>
  <w:style w:type="character" w:customStyle="1" w:styleId="BalloonTextChar">
    <w:name w:val="Balloon Text Char"/>
    <w:basedOn w:val="DefaultParagraphFont"/>
    <w:link w:val="BalloonText"/>
    <w:uiPriority w:val="99"/>
    <w:semiHidden/>
    <w:rsid w:val="001D04B5"/>
    <w:rPr>
      <w:rFonts w:ascii="Tahoma" w:hAnsi="Tahoma" w:cs="Tahoma"/>
      <w:sz w:val="16"/>
      <w:szCs w:val="16"/>
    </w:rPr>
  </w:style>
  <w:style w:type="character" w:customStyle="1" w:styleId="ListParagraphChar">
    <w:name w:val="List Paragraph Char"/>
    <w:link w:val="ListParagraph"/>
    <w:uiPriority w:val="34"/>
    <w:locked/>
    <w:rsid w:val="00C05DA6"/>
  </w:style>
  <w:style w:type="character" w:styleId="CommentReference">
    <w:name w:val="annotation reference"/>
    <w:basedOn w:val="DefaultParagraphFont"/>
    <w:uiPriority w:val="99"/>
    <w:semiHidden/>
    <w:unhideWhenUsed/>
    <w:rsid w:val="00B61D61"/>
    <w:rPr>
      <w:sz w:val="16"/>
      <w:szCs w:val="16"/>
    </w:rPr>
  </w:style>
  <w:style w:type="paragraph" w:styleId="CommentText">
    <w:name w:val="annotation text"/>
    <w:basedOn w:val="Normal"/>
    <w:link w:val="CommentTextChar"/>
    <w:uiPriority w:val="99"/>
    <w:semiHidden/>
    <w:unhideWhenUsed/>
    <w:rsid w:val="00B61D61"/>
    <w:rPr>
      <w:sz w:val="20"/>
      <w:szCs w:val="20"/>
    </w:rPr>
  </w:style>
  <w:style w:type="character" w:customStyle="1" w:styleId="CommentTextChar">
    <w:name w:val="Comment Text Char"/>
    <w:basedOn w:val="DefaultParagraphFont"/>
    <w:link w:val="CommentText"/>
    <w:uiPriority w:val="99"/>
    <w:semiHidden/>
    <w:rsid w:val="00B61D61"/>
    <w:rPr>
      <w:sz w:val="20"/>
      <w:szCs w:val="20"/>
    </w:rPr>
  </w:style>
  <w:style w:type="paragraph" w:styleId="CommentSubject">
    <w:name w:val="annotation subject"/>
    <w:basedOn w:val="CommentText"/>
    <w:next w:val="CommentText"/>
    <w:link w:val="CommentSubjectChar"/>
    <w:uiPriority w:val="99"/>
    <w:semiHidden/>
    <w:unhideWhenUsed/>
    <w:rsid w:val="00B61D61"/>
    <w:rPr>
      <w:b/>
      <w:bCs/>
    </w:rPr>
  </w:style>
  <w:style w:type="character" w:customStyle="1" w:styleId="CommentSubjectChar">
    <w:name w:val="Comment Subject Char"/>
    <w:basedOn w:val="CommentTextChar"/>
    <w:link w:val="CommentSubject"/>
    <w:uiPriority w:val="99"/>
    <w:semiHidden/>
    <w:rsid w:val="00B61D61"/>
    <w:rPr>
      <w:b/>
      <w:bCs/>
      <w:sz w:val="20"/>
      <w:szCs w:val="20"/>
    </w:rPr>
  </w:style>
  <w:style w:type="paragraph" w:styleId="NormalWeb">
    <w:name w:val="Normal (Web)"/>
    <w:basedOn w:val="Normal"/>
    <w:uiPriority w:val="99"/>
    <w:unhideWhenUsed/>
    <w:rsid w:val="00B9234D"/>
    <w:rPr>
      <w:rFonts w:ascii="Times New Roman" w:hAnsi="Times New Roman" w:cs="Times New Roman"/>
      <w:szCs w:val="24"/>
    </w:rPr>
  </w:style>
  <w:style w:type="paragraph" w:customStyle="1" w:styleId="Default">
    <w:name w:val="Default"/>
    <w:rsid w:val="00033F92"/>
    <w:pPr>
      <w:autoSpaceDE w:val="0"/>
      <w:autoSpaceDN w:val="0"/>
      <w:adjustRightInd w:val="0"/>
    </w:pPr>
    <w:rPr>
      <w:rFonts w:ascii="Calibri" w:eastAsia="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44859">
      <w:bodyDiv w:val="1"/>
      <w:marLeft w:val="0"/>
      <w:marRight w:val="0"/>
      <w:marTop w:val="0"/>
      <w:marBottom w:val="0"/>
      <w:divBdr>
        <w:top w:val="none" w:sz="0" w:space="0" w:color="auto"/>
        <w:left w:val="none" w:sz="0" w:space="0" w:color="auto"/>
        <w:bottom w:val="none" w:sz="0" w:space="0" w:color="auto"/>
        <w:right w:val="none" w:sz="0" w:space="0" w:color="auto"/>
      </w:divBdr>
    </w:div>
    <w:div w:id="302588484">
      <w:bodyDiv w:val="1"/>
      <w:marLeft w:val="0"/>
      <w:marRight w:val="0"/>
      <w:marTop w:val="0"/>
      <w:marBottom w:val="0"/>
      <w:divBdr>
        <w:top w:val="none" w:sz="0" w:space="0" w:color="auto"/>
        <w:left w:val="none" w:sz="0" w:space="0" w:color="auto"/>
        <w:bottom w:val="none" w:sz="0" w:space="0" w:color="auto"/>
        <w:right w:val="none" w:sz="0" w:space="0" w:color="auto"/>
      </w:divBdr>
    </w:div>
    <w:div w:id="532616410">
      <w:bodyDiv w:val="1"/>
      <w:marLeft w:val="0"/>
      <w:marRight w:val="0"/>
      <w:marTop w:val="0"/>
      <w:marBottom w:val="0"/>
      <w:divBdr>
        <w:top w:val="none" w:sz="0" w:space="0" w:color="auto"/>
        <w:left w:val="none" w:sz="0" w:space="0" w:color="auto"/>
        <w:bottom w:val="none" w:sz="0" w:space="0" w:color="auto"/>
        <w:right w:val="none" w:sz="0" w:space="0" w:color="auto"/>
      </w:divBdr>
    </w:div>
    <w:div w:id="915362765">
      <w:bodyDiv w:val="1"/>
      <w:marLeft w:val="0"/>
      <w:marRight w:val="0"/>
      <w:marTop w:val="0"/>
      <w:marBottom w:val="0"/>
      <w:divBdr>
        <w:top w:val="none" w:sz="0" w:space="0" w:color="auto"/>
        <w:left w:val="none" w:sz="0" w:space="0" w:color="auto"/>
        <w:bottom w:val="none" w:sz="0" w:space="0" w:color="auto"/>
        <w:right w:val="none" w:sz="0" w:space="0" w:color="auto"/>
      </w:divBdr>
    </w:div>
    <w:div w:id="1683166979">
      <w:bodyDiv w:val="1"/>
      <w:marLeft w:val="0"/>
      <w:marRight w:val="0"/>
      <w:marTop w:val="0"/>
      <w:marBottom w:val="0"/>
      <w:divBdr>
        <w:top w:val="none" w:sz="0" w:space="0" w:color="auto"/>
        <w:left w:val="none" w:sz="0" w:space="0" w:color="auto"/>
        <w:bottom w:val="none" w:sz="0" w:space="0" w:color="auto"/>
        <w:right w:val="none" w:sz="0" w:space="0" w:color="auto"/>
      </w:divBdr>
    </w:div>
    <w:div w:id="199822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CE864-420B-4FFC-98B8-660D9482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2565</Words>
  <Characters>14623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Sandra Crews</cp:lastModifiedBy>
  <cp:revision>2</cp:revision>
  <cp:lastPrinted>2014-05-05T17:42:00Z</cp:lastPrinted>
  <dcterms:created xsi:type="dcterms:W3CDTF">2014-10-10T18:03:00Z</dcterms:created>
  <dcterms:modified xsi:type="dcterms:W3CDTF">2014-10-10T18:03:00Z</dcterms:modified>
</cp:coreProperties>
</file>