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58"/>
        <w:gridCol w:w="3831"/>
      </w:tblGrid>
      <w:tr w:rsidR="00580003" w:rsidRPr="00463353">
        <w:trPr>
          <w:trHeight w:val="387"/>
        </w:trPr>
        <w:tc>
          <w:tcPr>
            <w:tcW w:w="9089" w:type="dxa"/>
            <w:gridSpan w:val="2"/>
            <w:vAlign w:val="center"/>
          </w:tcPr>
          <w:p w:rsidR="00580003" w:rsidRPr="00463353" w:rsidRDefault="00580003" w:rsidP="001B7501">
            <w:pPr>
              <w:pStyle w:val="Heading1"/>
              <w:tabs>
                <w:tab w:val="left" w:pos="752"/>
                <w:tab w:val="center" w:pos="4436"/>
              </w:tabs>
              <w:jc w:val="left"/>
              <w:rPr>
                <w:rFonts w:ascii="Arial" w:hAnsi="Arial" w:cs="Arial"/>
                <w:sz w:val="28"/>
                <w:szCs w:val="24"/>
              </w:rPr>
            </w:pPr>
            <w:r w:rsidRPr="00463353">
              <w:rPr>
                <w:rFonts w:ascii="Arial" w:hAnsi="Arial" w:cs="Arial"/>
                <w:szCs w:val="24"/>
              </w:rPr>
              <w:tab/>
            </w:r>
            <w:r w:rsidRPr="00463353">
              <w:rPr>
                <w:rFonts w:ascii="Arial" w:hAnsi="Arial" w:cs="Arial"/>
                <w:szCs w:val="24"/>
              </w:rPr>
              <w:tab/>
            </w:r>
            <w:r>
              <w:rPr>
                <w:rFonts w:ascii="Arial" w:hAnsi="Arial" w:cs="Arial"/>
                <w:sz w:val="28"/>
                <w:szCs w:val="24"/>
              </w:rPr>
              <w:t>Cloze (Cloze Deletion Test)*</w:t>
            </w:r>
          </w:p>
        </w:tc>
      </w:tr>
      <w:tr w:rsidR="00580003" w:rsidRPr="00463353">
        <w:trPr>
          <w:trHeight w:val="3108"/>
        </w:trPr>
        <w:tc>
          <w:tcPr>
            <w:tcW w:w="5258" w:type="dxa"/>
          </w:tcPr>
          <w:p w:rsidR="00580003" w:rsidRPr="00463353" w:rsidRDefault="00580003">
            <w:pPr>
              <w:pStyle w:val="Heading2"/>
              <w:rPr>
                <w:rFonts w:ascii="Arial" w:hAnsi="Arial" w:cs="Arial"/>
                <w:szCs w:val="24"/>
              </w:rPr>
            </w:pPr>
          </w:p>
          <w:p w:rsidR="00580003" w:rsidRDefault="00580003">
            <w:pPr>
              <w:pStyle w:val="Heading2"/>
              <w:rPr>
                <w:rFonts w:ascii="Arial" w:hAnsi="Arial" w:cs="Arial"/>
                <w:szCs w:val="24"/>
              </w:rPr>
            </w:pPr>
            <w:r w:rsidRPr="00463353">
              <w:rPr>
                <w:rFonts w:ascii="Arial" w:hAnsi="Arial" w:cs="Arial"/>
                <w:szCs w:val="24"/>
              </w:rPr>
              <w:t>Objectives:</w:t>
            </w:r>
          </w:p>
          <w:p w:rsidR="00580003" w:rsidRPr="001B7501" w:rsidRDefault="00580003" w:rsidP="001B7501"/>
          <w:p w:rsidR="00580003" w:rsidRDefault="00580003" w:rsidP="001B7501">
            <w:pPr>
              <w:pStyle w:val="ListParagraph"/>
              <w:numPr>
                <w:ilvl w:val="0"/>
                <w:numId w:val="3"/>
              </w:numPr>
            </w:pPr>
            <w:r>
              <w:t>to practice understanding of vocabulary in context.</w:t>
            </w:r>
          </w:p>
          <w:p w:rsidR="00580003" w:rsidRPr="001B7501" w:rsidRDefault="00580003" w:rsidP="001B7501">
            <w:pPr>
              <w:pStyle w:val="ListParagraph"/>
              <w:numPr>
                <w:ilvl w:val="0"/>
                <w:numId w:val="3"/>
              </w:numPr>
            </w:pPr>
            <w:r>
              <w:t>to assess understanding of vocabulary in context</w:t>
            </w:r>
          </w:p>
        </w:tc>
        <w:tc>
          <w:tcPr>
            <w:tcW w:w="3831" w:type="dxa"/>
          </w:tcPr>
          <w:p w:rsidR="00580003" w:rsidRPr="00463353" w:rsidRDefault="00580003">
            <w:pPr>
              <w:pStyle w:val="Heading2"/>
              <w:rPr>
                <w:rFonts w:ascii="Arial" w:hAnsi="Arial" w:cs="Arial"/>
                <w:szCs w:val="24"/>
              </w:rPr>
            </w:pPr>
          </w:p>
          <w:p w:rsidR="00580003" w:rsidRPr="00463353" w:rsidRDefault="00580003" w:rsidP="001B7501">
            <w:pPr>
              <w:pStyle w:val="Heading2"/>
              <w:rPr>
                <w:rFonts w:ascii="Arial" w:hAnsi="Arial" w:cs="Arial"/>
                <w:b w:val="0"/>
                <w:szCs w:val="24"/>
              </w:rPr>
            </w:pPr>
            <w:r w:rsidRPr="00463353">
              <w:rPr>
                <w:rFonts w:ascii="Arial" w:hAnsi="Arial" w:cs="Arial"/>
                <w:szCs w:val="24"/>
              </w:rPr>
              <w:t xml:space="preserve">Grade/Class:  </w:t>
            </w:r>
            <w:r w:rsidRPr="00463353">
              <w:rPr>
                <w:rFonts w:ascii="Arial" w:hAnsi="Arial" w:cs="Arial"/>
                <w:b w:val="0"/>
                <w:szCs w:val="24"/>
              </w:rPr>
              <w:t>All</w:t>
            </w:r>
          </w:p>
          <w:p w:rsidR="00580003" w:rsidRPr="00463353" w:rsidRDefault="00580003">
            <w:pPr>
              <w:rPr>
                <w:rFonts w:cs="Arial"/>
              </w:rPr>
            </w:pPr>
          </w:p>
          <w:p w:rsidR="00580003" w:rsidRPr="001B7501" w:rsidRDefault="00580003" w:rsidP="001B7501">
            <w:pPr>
              <w:pStyle w:val="Heading2"/>
              <w:rPr>
                <w:rFonts w:ascii="Arial" w:hAnsi="Arial" w:cs="Arial"/>
                <w:b w:val="0"/>
                <w:szCs w:val="24"/>
              </w:rPr>
            </w:pPr>
            <w:r w:rsidRPr="00463353">
              <w:rPr>
                <w:rFonts w:ascii="Arial" w:hAnsi="Arial" w:cs="Arial"/>
                <w:szCs w:val="24"/>
              </w:rPr>
              <w:t xml:space="preserve">Materials: </w:t>
            </w:r>
            <w:r>
              <w:rPr>
                <w:rFonts w:ascii="Arial" w:hAnsi="Arial" w:cs="Arial"/>
                <w:b w:val="0"/>
                <w:szCs w:val="24"/>
              </w:rPr>
              <w:t>Cloze text</w:t>
            </w:r>
          </w:p>
        </w:tc>
      </w:tr>
      <w:tr w:rsidR="00580003" w:rsidRPr="00463353">
        <w:trPr>
          <w:trHeight w:val="8202"/>
        </w:trPr>
        <w:tc>
          <w:tcPr>
            <w:tcW w:w="9089" w:type="dxa"/>
            <w:gridSpan w:val="2"/>
          </w:tcPr>
          <w:p w:rsidR="00580003" w:rsidRDefault="00580003" w:rsidP="001B7501">
            <w:pPr>
              <w:pStyle w:val="Heading2"/>
              <w:tabs>
                <w:tab w:val="right" w:pos="8640"/>
              </w:tabs>
              <w:rPr>
                <w:rFonts w:ascii="Arial" w:hAnsi="Arial" w:cs="Arial"/>
                <w:szCs w:val="24"/>
              </w:rPr>
            </w:pPr>
            <w:r w:rsidRPr="00463353">
              <w:rPr>
                <w:rFonts w:ascii="Arial" w:hAnsi="Arial" w:cs="Arial"/>
                <w:szCs w:val="24"/>
              </w:rPr>
              <w:t>Instructions/Guidelines</w:t>
            </w:r>
            <w:r w:rsidRPr="00463353">
              <w:rPr>
                <w:rFonts w:ascii="Arial" w:hAnsi="Arial" w:cs="Arial"/>
                <w:szCs w:val="24"/>
              </w:rPr>
              <w:tab/>
            </w:r>
          </w:p>
          <w:p w:rsidR="00580003" w:rsidRPr="001B7501" w:rsidRDefault="00580003" w:rsidP="001B7501"/>
          <w:p w:rsidR="00580003" w:rsidRDefault="00580003" w:rsidP="001B7501">
            <w:pPr>
              <w:pStyle w:val="ListParagraph"/>
              <w:numPr>
                <w:ilvl w:val="0"/>
                <w:numId w:val="4"/>
              </w:numPr>
              <w:spacing w:after="0"/>
              <w:rPr>
                <w:rFonts w:cs="Arial"/>
                <w:color w:val="000000"/>
              </w:rPr>
            </w:pPr>
            <w:r w:rsidRPr="001B7501">
              <w:rPr>
                <w:rFonts w:cs="Arial"/>
                <w:b/>
                <w:color w:val="000000"/>
                <w:sz w:val="22"/>
              </w:rPr>
              <w:t xml:space="preserve">Task Design: </w:t>
            </w:r>
            <w:r w:rsidRPr="001B7501">
              <w:rPr>
                <w:rFonts w:cs="Arial"/>
                <w:color w:val="000000"/>
                <w:sz w:val="22"/>
              </w:rPr>
              <w:t xml:space="preserve">Words are deleted from the text in question either mechanically (every nth word) or selectively, depending on exactly what aspect it is intended to test for. </w:t>
            </w:r>
          </w:p>
          <w:p w:rsidR="00580003" w:rsidRPr="001B7501" w:rsidRDefault="00580003" w:rsidP="001B7501">
            <w:pPr>
              <w:pStyle w:val="ListParagraph"/>
              <w:spacing w:after="0"/>
              <w:rPr>
                <w:rFonts w:cs="Arial"/>
                <w:color w:val="000000"/>
              </w:rPr>
            </w:pPr>
          </w:p>
          <w:p w:rsidR="00580003" w:rsidRDefault="00580003" w:rsidP="001B7501">
            <w:pPr>
              <w:spacing w:after="0"/>
              <w:ind w:left="720"/>
              <w:rPr>
                <w:rFonts w:cs="Arial"/>
                <w:color w:val="000000"/>
              </w:rPr>
            </w:pPr>
            <w:r w:rsidRPr="00E76B45">
              <w:rPr>
                <w:rFonts w:cs="Arial"/>
                <w:b/>
                <w:color w:val="000000"/>
                <w:sz w:val="22"/>
              </w:rPr>
              <w:t>Example</w:t>
            </w:r>
            <w:r>
              <w:rPr>
                <w:rFonts w:cs="Arial"/>
                <w:b/>
                <w:color w:val="000000"/>
                <w:sz w:val="22"/>
              </w:rPr>
              <w:t xml:space="preserve">:  </w:t>
            </w:r>
            <w:r w:rsidRPr="00E76B45">
              <w:rPr>
                <w:rFonts w:cs="Arial"/>
                <w:color w:val="000000"/>
                <w:sz w:val="22"/>
              </w:rPr>
              <w:t>A language teacher may give the following passage to students:</w:t>
            </w:r>
          </w:p>
          <w:p w:rsidR="00580003" w:rsidRDefault="00580003" w:rsidP="001B7501">
            <w:pPr>
              <w:spacing w:after="0"/>
              <w:rPr>
                <w:rFonts w:cs="Arial"/>
                <w:color w:val="000000"/>
              </w:rPr>
            </w:pPr>
            <w:r>
              <w:rPr>
                <w:rFonts w:cs="Arial"/>
                <w:b/>
                <w:color w:val="000000"/>
                <w:sz w:val="22"/>
              </w:rPr>
              <w:t xml:space="preserve">           </w:t>
            </w:r>
            <w:r w:rsidRPr="00E76B45">
              <w:rPr>
                <w:rFonts w:cs="Arial"/>
                <w:color w:val="000000"/>
                <w:sz w:val="22"/>
              </w:rPr>
              <w:t xml:space="preserve">“Today, I went to the ________ and bought some milk and eggs. I knew it was </w:t>
            </w:r>
          </w:p>
          <w:p w:rsidR="00580003" w:rsidRDefault="00580003" w:rsidP="001B7501">
            <w:pPr>
              <w:spacing w:after="0"/>
              <w:rPr>
                <w:rFonts w:cs="Arial"/>
                <w:color w:val="000000"/>
              </w:rPr>
            </w:pPr>
            <w:r>
              <w:rPr>
                <w:rFonts w:cs="Arial"/>
                <w:color w:val="000000"/>
                <w:sz w:val="22"/>
              </w:rPr>
              <w:t xml:space="preserve">            </w:t>
            </w:r>
            <w:r w:rsidRPr="00E76B45">
              <w:rPr>
                <w:rFonts w:cs="Arial"/>
                <w:color w:val="000000"/>
                <w:sz w:val="22"/>
              </w:rPr>
              <w:t>going to rain, but I forgot to take my ________, and ended up ge</w:t>
            </w:r>
            <w:r>
              <w:rPr>
                <w:rFonts w:cs="Arial"/>
                <w:color w:val="000000"/>
                <w:sz w:val="22"/>
              </w:rPr>
              <w:t xml:space="preserve">tting wet on the </w:t>
            </w:r>
          </w:p>
          <w:p w:rsidR="00580003" w:rsidRPr="00E76B45" w:rsidRDefault="00580003" w:rsidP="001B7501">
            <w:pPr>
              <w:spacing w:after="0"/>
              <w:rPr>
                <w:rFonts w:cs="Arial"/>
                <w:color w:val="000000"/>
              </w:rPr>
            </w:pPr>
            <w:r>
              <w:rPr>
                <w:rFonts w:cs="Arial"/>
                <w:color w:val="000000"/>
                <w:sz w:val="22"/>
              </w:rPr>
              <w:t xml:space="preserve">            way ________. </w:t>
            </w:r>
            <w:r w:rsidRPr="00E76B45">
              <w:rPr>
                <w:rFonts w:cs="Arial"/>
                <w:color w:val="000000"/>
                <w:sz w:val="22"/>
              </w:rPr>
              <w:t>”</w:t>
            </w:r>
          </w:p>
          <w:p w:rsidR="00580003" w:rsidRPr="00E76B45" w:rsidRDefault="00580003" w:rsidP="001B7501">
            <w:pPr>
              <w:spacing w:after="0"/>
              <w:rPr>
                <w:rFonts w:cs="Arial"/>
                <w:color w:val="000000"/>
              </w:rPr>
            </w:pPr>
          </w:p>
          <w:p w:rsidR="00580003" w:rsidRPr="001B7501" w:rsidRDefault="00580003" w:rsidP="001B7501">
            <w:pPr>
              <w:pStyle w:val="ListParagraph"/>
              <w:numPr>
                <w:ilvl w:val="0"/>
                <w:numId w:val="4"/>
              </w:numPr>
              <w:spacing w:after="0"/>
              <w:rPr>
                <w:rFonts w:cs="Arial"/>
                <w:color w:val="000000"/>
              </w:rPr>
            </w:pPr>
            <w:r w:rsidRPr="001B7501">
              <w:rPr>
                <w:rFonts w:cs="Arial"/>
                <w:color w:val="000000"/>
                <w:sz w:val="22"/>
              </w:rPr>
              <w:t>Students would then be required to fill in the blanks with words that would best complete the passage. Context in language and content terms is essential in most, if not all, cloze tests. The first blank is preceded by "the"; therefore, a noun, an adjective or an adverb must follow. However, a conjunction follows the blank; the sentence would not be grammatically correct if anything other than a noun were in the blank. The words "milk and eggs" is important for deciding which noun to put in the blank; "supermarket" is a possible answer; depending on the student, however, the first blank could either be store, supermarket, shop or market while umbrella or raincoat fit the second.</w:t>
            </w:r>
          </w:p>
          <w:p w:rsidR="00580003" w:rsidRPr="00E76B45" w:rsidRDefault="00580003" w:rsidP="001B7501">
            <w:pPr>
              <w:spacing w:after="0"/>
              <w:rPr>
                <w:rFonts w:cs="Arial"/>
                <w:color w:val="000000"/>
              </w:rPr>
            </w:pPr>
          </w:p>
          <w:p w:rsidR="00580003" w:rsidRDefault="00580003" w:rsidP="001B7501">
            <w:pPr>
              <w:pStyle w:val="ListParagraph"/>
              <w:numPr>
                <w:ilvl w:val="0"/>
                <w:numId w:val="4"/>
              </w:numPr>
              <w:spacing w:after="0"/>
              <w:rPr>
                <w:rFonts w:cs="Arial"/>
                <w:color w:val="000000"/>
              </w:rPr>
            </w:pPr>
            <w:r w:rsidRPr="001B7501">
              <w:rPr>
                <w:rFonts w:cs="Arial"/>
                <w:b/>
                <w:color w:val="000000"/>
                <w:sz w:val="22"/>
              </w:rPr>
              <w:t>Assessment:</w:t>
            </w:r>
            <w:r>
              <w:rPr>
                <w:rFonts w:cs="Arial"/>
                <w:color w:val="000000"/>
                <w:sz w:val="22"/>
              </w:rPr>
              <w:t xml:space="preserve"> </w:t>
            </w:r>
            <w:r w:rsidRPr="001B7501">
              <w:rPr>
                <w:rFonts w:cs="Arial"/>
                <w:color w:val="000000"/>
                <w:sz w:val="22"/>
              </w:rPr>
              <w:t>The definition of success in a given cloze test varies, depending on the broader goals behind the exercise. Assessment may depend on whether the exercise is objective (i.e. students are given a list of words to use in a cloze) or subjective (i.e. students are to fill in a cloze with words that would make a given sentence grammatically correct).</w:t>
            </w:r>
          </w:p>
          <w:p w:rsidR="00580003" w:rsidRPr="001B7501" w:rsidRDefault="00580003" w:rsidP="001B7501">
            <w:pPr>
              <w:pStyle w:val="ListParagraph"/>
              <w:spacing w:after="0"/>
              <w:rPr>
                <w:rFonts w:cs="Arial"/>
                <w:color w:val="000000"/>
              </w:rPr>
            </w:pPr>
          </w:p>
          <w:p w:rsidR="00580003" w:rsidRPr="001B7501" w:rsidRDefault="00580003" w:rsidP="001B7501">
            <w:pPr>
              <w:spacing w:after="0"/>
              <w:ind w:left="720"/>
              <w:rPr>
                <w:rFonts w:cs="Arial"/>
                <w:i/>
                <w:color w:val="000000"/>
              </w:rPr>
            </w:pPr>
            <w:r>
              <w:rPr>
                <w:rFonts w:cs="Arial"/>
                <w:color w:val="000000"/>
                <w:sz w:val="22"/>
              </w:rPr>
              <w:t xml:space="preserve">Discussion sample: </w:t>
            </w:r>
            <w:r w:rsidRPr="001B7501">
              <w:rPr>
                <w:rFonts w:cs="Arial"/>
                <w:i/>
                <w:color w:val="000000"/>
                <w:sz w:val="22"/>
              </w:rPr>
              <w:t>“I saw a man lay his jacket on a puddle for a woman crossing the street. I thought that was very ________.”</w:t>
            </w:r>
          </w:p>
          <w:p w:rsidR="00580003" w:rsidRPr="00E76B45" w:rsidRDefault="00580003" w:rsidP="001B7501">
            <w:pPr>
              <w:spacing w:after="0"/>
              <w:rPr>
                <w:rFonts w:cs="Arial"/>
                <w:color w:val="000000"/>
              </w:rPr>
            </w:pPr>
          </w:p>
          <w:p w:rsidR="00580003" w:rsidRPr="001B7501" w:rsidRDefault="00580003" w:rsidP="00851F2C">
            <w:pPr>
              <w:ind w:left="612"/>
              <w:rPr>
                <w:rFonts w:cs="Arial"/>
                <w:color w:val="000000"/>
              </w:rPr>
            </w:pPr>
            <w:r w:rsidRPr="00E76B45">
              <w:rPr>
                <w:rFonts w:cs="Arial"/>
                <w:color w:val="000000"/>
                <w:sz w:val="22"/>
              </w:rPr>
              <w:t>Given the above passage, students' answers may then vary depending on their</w:t>
            </w:r>
            <w:r>
              <w:rPr>
                <w:rFonts w:cs="Arial"/>
                <w:color w:val="000000"/>
                <w:sz w:val="22"/>
              </w:rPr>
              <w:t xml:space="preserve"> </w:t>
            </w:r>
            <w:r w:rsidRPr="00E76B45">
              <w:rPr>
                <w:rFonts w:cs="Arial"/>
                <w:color w:val="000000"/>
                <w:sz w:val="22"/>
              </w:rPr>
              <w:t>vocabulary skills and their personal opinions. However, the placement of the bla</w:t>
            </w:r>
            <w:r>
              <w:rPr>
                <w:rFonts w:cs="Arial"/>
                <w:color w:val="000000"/>
                <w:sz w:val="22"/>
              </w:rPr>
              <w:t xml:space="preserve">nk </w:t>
            </w:r>
            <w:r w:rsidRPr="00E76B45">
              <w:rPr>
                <w:rFonts w:cs="Arial"/>
                <w:color w:val="000000"/>
                <w:sz w:val="22"/>
              </w:rPr>
              <w:t>at the end of the sentence restricts the possible words that may complete the sentence; following an adverb and finishing the sentence, the word is most likely an</w:t>
            </w:r>
            <w:r>
              <w:rPr>
                <w:rFonts w:cs="Arial"/>
                <w:color w:val="000000"/>
                <w:sz w:val="22"/>
              </w:rPr>
              <w:t xml:space="preserve"> </w:t>
            </w:r>
            <w:r w:rsidRPr="00E76B45">
              <w:rPr>
                <w:rFonts w:cs="Arial"/>
                <w:color w:val="000000"/>
                <w:sz w:val="22"/>
              </w:rPr>
              <w:t xml:space="preserve">adjective. </w:t>
            </w:r>
            <w:r>
              <w:rPr>
                <w:rFonts w:cs="Arial"/>
                <w:i/>
                <w:color w:val="000000"/>
                <w:sz w:val="22"/>
              </w:rPr>
              <w:t xml:space="preserve">Romantic, chivalrous </w:t>
            </w:r>
            <w:r>
              <w:rPr>
                <w:rFonts w:cs="Arial"/>
                <w:color w:val="000000"/>
                <w:sz w:val="22"/>
              </w:rPr>
              <w:t>or</w:t>
            </w:r>
            <w:r w:rsidRPr="001B7501">
              <w:rPr>
                <w:rFonts w:cs="Arial"/>
                <w:i/>
                <w:color w:val="000000"/>
                <w:sz w:val="22"/>
              </w:rPr>
              <w:t xml:space="preserve"> gallant</w:t>
            </w:r>
            <w:r w:rsidRPr="00E76B45">
              <w:rPr>
                <w:rFonts w:cs="Arial"/>
                <w:color w:val="000000"/>
                <w:sz w:val="22"/>
              </w:rPr>
              <w:t xml:space="preserve"> may, for example, occupy the blank, as well as </w:t>
            </w:r>
            <w:r w:rsidRPr="001B7501">
              <w:rPr>
                <w:rFonts w:cs="Arial"/>
                <w:i/>
                <w:color w:val="000000"/>
                <w:sz w:val="22"/>
              </w:rPr>
              <w:t xml:space="preserve">foolish </w:t>
            </w:r>
            <w:r w:rsidRPr="001B7501">
              <w:rPr>
                <w:rFonts w:cs="Arial"/>
                <w:color w:val="000000"/>
                <w:sz w:val="22"/>
              </w:rPr>
              <w:t>or</w:t>
            </w:r>
            <w:r w:rsidRPr="001B7501">
              <w:rPr>
                <w:rFonts w:cs="Arial"/>
                <w:i/>
                <w:color w:val="000000"/>
                <w:sz w:val="22"/>
              </w:rPr>
              <w:t xml:space="preserve"> cheesy</w:t>
            </w:r>
            <w:r w:rsidRPr="00E76B45">
              <w:rPr>
                <w:rFonts w:cs="Arial"/>
                <w:color w:val="000000"/>
                <w:sz w:val="22"/>
              </w:rPr>
              <w:t xml:space="preserve">. Using those answers, a teacher may ask students to </w:t>
            </w:r>
            <w:r>
              <w:rPr>
                <w:rFonts w:cs="Arial"/>
                <w:color w:val="000000"/>
                <w:sz w:val="22"/>
              </w:rPr>
              <w:t>r</w:t>
            </w:r>
            <w:r w:rsidRPr="00E76B45">
              <w:rPr>
                <w:rFonts w:cs="Arial"/>
                <w:color w:val="000000"/>
                <w:sz w:val="22"/>
              </w:rPr>
              <w:t>eflect on the opinions drawn from</w:t>
            </w:r>
            <w:r>
              <w:rPr>
                <w:rFonts w:cs="Arial"/>
                <w:color w:val="000000"/>
                <w:sz w:val="22"/>
              </w:rPr>
              <w:t xml:space="preserve"> the given cloze.</w:t>
            </w:r>
          </w:p>
          <w:p w:rsidR="00580003" w:rsidRPr="006A0834" w:rsidRDefault="00580003" w:rsidP="00851F2C">
            <w:pPr>
              <w:spacing w:after="0"/>
              <w:ind w:left="612"/>
              <w:rPr>
                <w:rFonts w:cs="Arial"/>
                <w:sz w:val="20"/>
              </w:rPr>
            </w:pPr>
            <w:r w:rsidRPr="006A0834">
              <w:rPr>
                <w:rFonts w:cs="Arial"/>
                <w:sz w:val="20"/>
              </w:rPr>
              <w:t>* Cloze is attributed to the work of W.L. Taylor (1953)</w:t>
            </w:r>
          </w:p>
        </w:tc>
      </w:tr>
    </w:tbl>
    <w:p w:rsidR="00580003" w:rsidRPr="001B7501" w:rsidRDefault="00580003" w:rsidP="001B7501"/>
    <w:sectPr w:rsidR="00580003" w:rsidRPr="001B7501" w:rsidSect="00BA2F40">
      <w:footerReference w:type="default" r:id="rId7"/>
      <w:pgSz w:w="12240" w:h="15840" w:code="1"/>
      <w:pgMar w:top="720" w:right="1440" w:bottom="720"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0003" w:rsidRDefault="00580003" w:rsidP="006A4935">
      <w:pPr>
        <w:spacing w:after="0"/>
      </w:pPr>
      <w:r>
        <w:separator/>
      </w:r>
    </w:p>
  </w:endnote>
  <w:endnote w:type="continuationSeparator" w:id="1">
    <w:p w:rsidR="00580003" w:rsidRDefault="00580003" w:rsidP="006A493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halkboard">
    <w:altName w:val="Kristen ITC"/>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003" w:rsidRPr="008F2C0A" w:rsidRDefault="00580003">
    <w:pPr>
      <w:pStyle w:val="Footer"/>
      <w:rPr>
        <w:rFonts w:ascii="Arial" w:hAnsi="Arial" w:cs="Arial"/>
        <w:color w:val="999999"/>
        <w:sz w:val="18"/>
        <w:szCs w:val="18"/>
      </w:rPr>
    </w:pPr>
    <w:r w:rsidRPr="008F2C0A">
      <w:rPr>
        <w:rFonts w:ascii="Arial" w:hAnsi="Arial" w:cs="Arial"/>
        <w:color w:val="999999"/>
        <w:sz w:val="18"/>
        <w:szCs w:val="18"/>
      </w:rPr>
      <w:fldChar w:fldCharType="begin"/>
    </w:r>
    <w:r w:rsidRPr="008F2C0A">
      <w:rPr>
        <w:rFonts w:ascii="Arial" w:hAnsi="Arial" w:cs="Arial"/>
        <w:color w:val="999999"/>
        <w:sz w:val="18"/>
        <w:szCs w:val="18"/>
      </w:rPr>
      <w:instrText xml:space="preserve"> FILENAME </w:instrText>
    </w:r>
    <w:r w:rsidRPr="008F2C0A">
      <w:rPr>
        <w:rFonts w:ascii="Arial" w:hAnsi="Arial" w:cs="Arial"/>
        <w:color w:val="999999"/>
        <w:sz w:val="18"/>
        <w:szCs w:val="18"/>
      </w:rPr>
      <w:fldChar w:fldCharType="separate"/>
    </w:r>
    <w:r>
      <w:rPr>
        <w:rFonts w:ascii="Arial" w:hAnsi="Arial" w:cs="Arial"/>
        <w:noProof/>
        <w:color w:val="999999"/>
        <w:sz w:val="18"/>
        <w:szCs w:val="18"/>
      </w:rPr>
      <w:t>Blue Cloze 0809</w:t>
    </w:r>
    <w:r w:rsidRPr="008F2C0A">
      <w:rPr>
        <w:rFonts w:ascii="Arial" w:hAnsi="Arial" w:cs="Arial"/>
        <w:color w:val="999999"/>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0003" w:rsidRDefault="00580003" w:rsidP="006A4935">
      <w:pPr>
        <w:spacing w:after="0"/>
      </w:pPr>
      <w:r>
        <w:separator/>
      </w:r>
    </w:p>
  </w:footnote>
  <w:footnote w:type="continuationSeparator" w:id="1">
    <w:p w:rsidR="00580003" w:rsidRDefault="00580003" w:rsidP="006A493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1EDB"/>
    <w:multiLevelType w:val="hybridMultilevel"/>
    <w:tmpl w:val="FB3E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853484"/>
    <w:multiLevelType w:val="hybridMultilevel"/>
    <w:tmpl w:val="EC089E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37FD1977"/>
    <w:multiLevelType w:val="hybridMultilevel"/>
    <w:tmpl w:val="2A382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31A564E"/>
    <w:multiLevelType w:val="hybridMultilevel"/>
    <w:tmpl w:val="B2A26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7501"/>
    <w:rsid w:val="001B7501"/>
    <w:rsid w:val="00227116"/>
    <w:rsid w:val="002F1094"/>
    <w:rsid w:val="00453B87"/>
    <w:rsid w:val="00463353"/>
    <w:rsid w:val="0048054C"/>
    <w:rsid w:val="00580003"/>
    <w:rsid w:val="006A0834"/>
    <w:rsid w:val="006A4935"/>
    <w:rsid w:val="006C013B"/>
    <w:rsid w:val="008012A3"/>
    <w:rsid w:val="00851F2C"/>
    <w:rsid w:val="008F2C0A"/>
    <w:rsid w:val="00AE5A47"/>
    <w:rsid w:val="00BA2F40"/>
    <w:rsid w:val="00BD4FDC"/>
    <w:rsid w:val="00C24898"/>
    <w:rsid w:val="00C55507"/>
    <w:rsid w:val="00D248C1"/>
    <w:rsid w:val="00DD175C"/>
    <w:rsid w:val="00E76B45"/>
    <w:rsid w:val="00E80B32"/>
    <w:rsid w:val="00F016A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501"/>
    <w:pPr>
      <w:spacing w:after="200"/>
    </w:pPr>
    <w:rPr>
      <w:rFonts w:ascii="Arial" w:hAnsi="Arial"/>
      <w:sz w:val="24"/>
      <w:szCs w:val="24"/>
    </w:rPr>
  </w:style>
  <w:style w:type="paragraph" w:styleId="Heading1">
    <w:name w:val="heading 1"/>
    <w:basedOn w:val="Normal"/>
    <w:next w:val="Normal"/>
    <w:link w:val="Heading1Char"/>
    <w:uiPriority w:val="99"/>
    <w:qFormat/>
    <w:rsid w:val="001B7501"/>
    <w:pPr>
      <w:keepNext/>
      <w:spacing w:after="0"/>
      <w:jc w:val="center"/>
      <w:outlineLvl w:val="0"/>
    </w:pPr>
    <w:rPr>
      <w:rFonts w:ascii="Chalkboard" w:hAnsi="Chalkboard"/>
      <w:b/>
      <w:szCs w:val="20"/>
    </w:rPr>
  </w:style>
  <w:style w:type="paragraph" w:styleId="Heading2">
    <w:name w:val="heading 2"/>
    <w:basedOn w:val="Normal"/>
    <w:next w:val="Normal"/>
    <w:link w:val="Heading2Char"/>
    <w:uiPriority w:val="99"/>
    <w:qFormat/>
    <w:rsid w:val="001B7501"/>
    <w:pPr>
      <w:keepNext/>
      <w:spacing w:after="0"/>
      <w:outlineLvl w:val="1"/>
    </w:pPr>
    <w:rPr>
      <w:rFonts w:ascii="Times" w:hAnsi="Times"/>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B7501"/>
    <w:rPr>
      <w:rFonts w:ascii="Chalkboard" w:hAnsi="Chalkboard" w:cs="Times New Roman"/>
      <w:b/>
      <w:sz w:val="24"/>
    </w:rPr>
  </w:style>
  <w:style w:type="character" w:customStyle="1" w:styleId="Heading2Char">
    <w:name w:val="Heading 2 Char"/>
    <w:basedOn w:val="DefaultParagraphFont"/>
    <w:link w:val="Heading2"/>
    <w:uiPriority w:val="99"/>
    <w:locked/>
    <w:rsid w:val="001B7501"/>
    <w:rPr>
      <w:rFonts w:ascii="Times" w:hAnsi="Times" w:cs="Times New Roman"/>
      <w:b/>
      <w:sz w:val="24"/>
    </w:rPr>
  </w:style>
  <w:style w:type="paragraph" w:styleId="Footer">
    <w:name w:val="footer"/>
    <w:basedOn w:val="Normal"/>
    <w:link w:val="FooterChar"/>
    <w:uiPriority w:val="99"/>
    <w:semiHidden/>
    <w:rsid w:val="001B7501"/>
    <w:pPr>
      <w:tabs>
        <w:tab w:val="center" w:pos="4320"/>
        <w:tab w:val="right" w:pos="8640"/>
      </w:tabs>
      <w:spacing w:after="0"/>
    </w:pPr>
    <w:rPr>
      <w:rFonts w:ascii="Times" w:hAnsi="Times"/>
      <w:szCs w:val="20"/>
    </w:rPr>
  </w:style>
  <w:style w:type="character" w:customStyle="1" w:styleId="FooterChar">
    <w:name w:val="Footer Char"/>
    <w:basedOn w:val="DefaultParagraphFont"/>
    <w:link w:val="Footer"/>
    <w:uiPriority w:val="99"/>
    <w:semiHidden/>
    <w:locked/>
    <w:rsid w:val="001B7501"/>
    <w:rPr>
      <w:rFonts w:ascii="Times" w:hAnsi="Times" w:cs="Times New Roman"/>
      <w:sz w:val="24"/>
    </w:rPr>
  </w:style>
  <w:style w:type="paragraph" w:styleId="ListParagraph">
    <w:name w:val="List Paragraph"/>
    <w:basedOn w:val="Normal"/>
    <w:uiPriority w:val="99"/>
    <w:qFormat/>
    <w:rsid w:val="001B7501"/>
    <w:pPr>
      <w:ind w:left="720"/>
      <w:contextualSpacing/>
    </w:pPr>
  </w:style>
  <w:style w:type="paragraph" w:styleId="Header">
    <w:name w:val="header"/>
    <w:basedOn w:val="Normal"/>
    <w:link w:val="HeaderChar"/>
    <w:uiPriority w:val="99"/>
    <w:rsid w:val="00F016A9"/>
    <w:pPr>
      <w:tabs>
        <w:tab w:val="center" w:pos="4320"/>
        <w:tab w:val="right" w:pos="8640"/>
      </w:tabs>
    </w:pPr>
  </w:style>
  <w:style w:type="character" w:customStyle="1" w:styleId="HeaderChar">
    <w:name w:val="Header Char"/>
    <w:basedOn w:val="DefaultParagraphFont"/>
    <w:link w:val="Header"/>
    <w:uiPriority w:val="99"/>
    <w:semiHidden/>
    <w:locked/>
    <w:rPr>
      <w:rFonts w:ascii="Arial" w:hAnsi="Arial" w:cs="Times New Roman"/>
      <w:sz w:val="24"/>
      <w:szCs w:val="24"/>
    </w:rPr>
  </w:style>
  <w:style w:type="paragraph" w:styleId="BalloonText">
    <w:name w:val="Balloon Text"/>
    <w:basedOn w:val="Normal"/>
    <w:link w:val="BalloonTextChar"/>
    <w:uiPriority w:val="99"/>
    <w:semiHidden/>
    <w:rsid w:val="00227116"/>
    <w:rPr>
      <w:rFonts w:ascii="Tahoma" w:hAnsi="Tahoma" w:cs="Tahoma"/>
      <w:sz w:val="16"/>
      <w:szCs w:val="16"/>
    </w:rPr>
  </w:style>
  <w:style w:type="character" w:customStyle="1" w:styleId="BalloonTextChar">
    <w:name w:val="Balloon Text Char"/>
    <w:basedOn w:val="DefaultParagraphFont"/>
    <w:link w:val="BalloonText"/>
    <w:uiPriority w:val="99"/>
    <w:semiHidden/>
    <w:rsid w:val="00B41C23"/>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Pages>
  <Words>364</Words>
  <Characters>2078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dc:creator>
  <cp:keywords/>
  <dc:description/>
  <cp:lastModifiedBy>CIS</cp:lastModifiedBy>
  <cp:revision>7</cp:revision>
  <cp:lastPrinted>2009-08-13T19:19:00Z</cp:lastPrinted>
  <dcterms:created xsi:type="dcterms:W3CDTF">2009-08-10T21:00:00Z</dcterms:created>
  <dcterms:modified xsi:type="dcterms:W3CDTF">2009-08-13T19:19:00Z</dcterms:modified>
</cp:coreProperties>
</file>