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5C7" w:rsidRDefault="006A24D0">
      <w:pPr>
        <w:jc w:val="center"/>
        <w:rPr>
          <w:b/>
        </w:rPr>
      </w:pPr>
      <w:bookmarkStart w:id="0" w:name="_GoBack"/>
      <w:bookmarkEnd w:id="0"/>
      <w:r>
        <w:rPr>
          <w:b/>
          <w:noProof/>
        </w:rPr>
        <w:drawing>
          <wp:inline distT="114300" distB="114300" distL="114300" distR="114300">
            <wp:extent cx="9158288" cy="67746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158288" cy="6774624"/>
                    </a:xfrm>
                    <a:prstGeom prst="rect">
                      <a:avLst/>
                    </a:prstGeom>
                    <a:ln/>
                  </pic:spPr>
                </pic:pic>
              </a:graphicData>
            </a:graphic>
          </wp:inline>
        </w:drawing>
      </w:r>
    </w:p>
    <w:p w:rsidR="00D035C7" w:rsidRDefault="00D035C7">
      <w:pPr>
        <w:jc w:val="center"/>
        <w:rPr>
          <w:b/>
        </w:rPr>
      </w:pPr>
    </w:p>
    <w:p w:rsidR="00D035C7" w:rsidRDefault="00D035C7">
      <w:pPr>
        <w:rPr>
          <w:b/>
          <w:sz w:val="26"/>
          <w:szCs w:val="26"/>
        </w:rPr>
      </w:pPr>
    </w:p>
    <w:p w:rsidR="00D035C7" w:rsidRDefault="006A24D0">
      <w:pPr>
        <w:rPr>
          <w:b/>
          <w:sz w:val="26"/>
          <w:szCs w:val="26"/>
        </w:rPr>
      </w:pPr>
      <w:r>
        <w:rPr>
          <w:b/>
          <w:sz w:val="26"/>
          <w:szCs w:val="26"/>
        </w:rPr>
        <w:t>To live into an equity stance, Oregon schools must heighten attention to groups of students who bear the burden of an inequitable health and educational system. Through all of this work, educators must recognize the strengths and meet the needs of students</w:t>
      </w:r>
      <w:r>
        <w:rPr>
          <w:b/>
          <w:sz w:val="26"/>
          <w:szCs w:val="26"/>
        </w:rPr>
        <w:t xml:space="preserve"> of color, including students who are African-American/Black, Alaska Native and American Indian, Asian Pacific Islander, Refugee, Latino/a/x, Compact of Free Association (COFA) citizens, students who are emergent bilinguals (English Learners), students of </w:t>
      </w:r>
      <w:r>
        <w:rPr>
          <w:b/>
          <w:sz w:val="26"/>
          <w:szCs w:val="26"/>
        </w:rPr>
        <w:t xml:space="preserve">migrant and farmworker families, students experiencing disability, students who are LGBTQ2IA+, students in foster care, students who have an incarcerated loved one, students experiencing </w:t>
      </w:r>
      <w:proofErr w:type="spellStart"/>
      <w:r>
        <w:rPr>
          <w:b/>
          <w:sz w:val="26"/>
          <w:szCs w:val="26"/>
        </w:rPr>
        <w:t>houselessness</w:t>
      </w:r>
      <w:proofErr w:type="spellEnd"/>
      <w:r>
        <w:rPr>
          <w:b/>
          <w:sz w:val="26"/>
          <w:szCs w:val="26"/>
        </w:rPr>
        <w:t>, and students navigating poverty. It is not enough to m</w:t>
      </w:r>
      <w:r>
        <w:rPr>
          <w:b/>
          <w:sz w:val="26"/>
          <w:szCs w:val="26"/>
        </w:rPr>
        <w:t xml:space="preserve">ake statements about equity without following those statements with concrete actions. Equity must live at the heart of every decision and every action in service of students. </w:t>
      </w:r>
    </w:p>
    <w:p w:rsidR="00D035C7" w:rsidRDefault="00D035C7">
      <w:pPr>
        <w:sectPr w:rsidR="00D035C7">
          <w:headerReference w:type="default" r:id="rId7"/>
          <w:footerReference w:type="default" r:id="rId8"/>
          <w:pgSz w:w="24480" w:h="15840"/>
          <w:pgMar w:top="1080" w:right="1440" w:bottom="810" w:left="1440" w:header="360" w:footer="215" w:gutter="0"/>
          <w:pgNumType w:start="1"/>
          <w:cols w:space="720"/>
        </w:sectPr>
      </w:pPr>
    </w:p>
    <w:p w:rsidR="00D035C7" w:rsidRDefault="006A24D0">
      <w:pPr>
        <w:rPr>
          <w:b/>
          <w:sz w:val="28"/>
          <w:szCs w:val="28"/>
        </w:rPr>
      </w:pPr>
      <w:r>
        <w:rPr>
          <w:b/>
          <w:sz w:val="28"/>
          <w:szCs w:val="28"/>
        </w:rPr>
        <w:lastRenderedPageBreak/>
        <w:t>Section 4:  Equity</w:t>
      </w:r>
    </w:p>
    <w:tbl>
      <w:tblPr>
        <w:tblStyle w:val="a"/>
        <w:tblW w:w="2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0"/>
      </w:tblGrid>
      <w:tr w:rsidR="00D035C7">
        <w:tc>
          <w:tcPr>
            <w:tcW w:w="21600" w:type="dxa"/>
            <w:shd w:val="clear" w:color="auto" w:fill="auto"/>
            <w:tcMar>
              <w:top w:w="100" w:type="dxa"/>
              <w:left w:w="100" w:type="dxa"/>
              <w:bottom w:w="100" w:type="dxa"/>
              <w:right w:w="100" w:type="dxa"/>
            </w:tcMar>
          </w:tcPr>
          <w:p w:rsidR="00D035C7" w:rsidRDefault="006A24D0">
            <w:pPr>
              <w:widowControl w:val="0"/>
              <w:spacing w:line="240" w:lineRule="auto"/>
              <w:rPr>
                <w:b/>
                <w:i/>
                <w:sz w:val="28"/>
                <w:szCs w:val="28"/>
              </w:rPr>
            </w:pPr>
            <w:r>
              <w:rPr>
                <w:b/>
                <w:i/>
                <w:sz w:val="28"/>
                <w:szCs w:val="28"/>
              </w:rPr>
              <w:t>As you think about Equity, identify the specific ways you are prioritizing and el</w:t>
            </w:r>
            <w:r>
              <w:rPr>
                <w:b/>
                <w:i/>
                <w:sz w:val="28"/>
                <w:szCs w:val="28"/>
              </w:rPr>
              <w:t xml:space="preserve">evating the needs of your historically underserved students, families, and staff.  </w:t>
            </w:r>
          </w:p>
        </w:tc>
      </w:tr>
    </w:tbl>
    <w:p w:rsidR="00D035C7" w:rsidRDefault="00D035C7">
      <w:pPr>
        <w:rPr>
          <w:b/>
          <w:sz w:val="28"/>
          <w:szCs w:val="28"/>
        </w:rPr>
      </w:pPr>
    </w:p>
    <w:tbl>
      <w:tblPr>
        <w:tblStyle w:val="a0"/>
        <w:tblW w:w="21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8535"/>
        <w:gridCol w:w="9821"/>
      </w:tblGrid>
      <w:tr w:rsidR="00D035C7">
        <w:tc>
          <w:tcPr>
            <w:tcW w:w="3255" w:type="dxa"/>
            <w:shd w:val="clear" w:color="auto" w:fill="auto"/>
            <w:tcMar>
              <w:top w:w="100" w:type="dxa"/>
              <w:left w:w="100" w:type="dxa"/>
              <w:bottom w:w="100" w:type="dxa"/>
              <w:right w:w="100" w:type="dxa"/>
            </w:tcMar>
          </w:tcPr>
          <w:p w:rsidR="00D035C7" w:rsidRDefault="00D035C7">
            <w:pPr>
              <w:widowControl w:val="0"/>
              <w:spacing w:line="240" w:lineRule="auto"/>
            </w:pPr>
          </w:p>
        </w:tc>
        <w:tc>
          <w:tcPr>
            <w:tcW w:w="8535"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 xml:space="preserve">What artifacts guide your thinking? </w:t>
            </w:r>
          </w:p>
          <w:p w:rsidR="00D035C7" w:rsidRDefault="006A24D0">
            <w:pPr>
              <w:widowControl w:val="0"/>
              <w:spacing w:line="240" w:lineRule="auto"/>
              <w:jc w:val="center"/>
              <w:rPr>
                <w:i/>
              </w:rPr>
            </w:pPr>
            <w:r>
              <w:rPr>
                <w:i/>
              </w:rPr>
              <w:t>(Think about: surveys, stakeholder engagement opportunities, facilities data, enrollment data, empathy interviews)</w:t>
            </w:r>
          </w:p>
        </w:tc>
        <w:tc>
          <w:tcPr>
            <w:tcW w:w="9821"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What are my next steps?</w:t>
            </w:r>
          </w:p>
        </w:tc>
      </w:tr>
      <w:tr w:rsidR="00D035C7">
        <w:trPr>
          <w:trHeight w:val="2820"/>
        </w:trPr>
        <w:tc>
          <w:tcPr>
            <w:tcW w:w="3255" w:type="dxa"/>
            <w:shd w:val="clear" w:color="auto" w:fill="auto"/>
            <w:tcMar>
              <w:top w:w="100" w:type="dxa"/>
              <w:left w:w="100" w:type="dxa"/>
              <w:bottom w:w="100" w:type="dxa"/>
              <w:right w:w="100" w:type="dxa"/>
            </w:tcMar>
          </w:tcPr>
          <w:p w:rsidR="00D035C7" w:rsidRDefault="006A24D0">
            <w:pPr>
              <w:widowControl w:val="0"/>
              <w:spacing w:line="240" w:lineRule="auto"/>
            </w:pPr>
            <w:r>
              <w:t xml:space="preserve">What are some of the basic needs (e.g. food, shelter, clothing, mental/social/emotional health supports) and technology needs of our students with less access under each model of school reopening?  </w:t>
            </w:r>
          </w:p>
          <w:p w:rsidR="00D035C7" w:rsidRDefault="00D035C7">
            <w:pPr>
              <w:widowControl w:val="0"/>
              <w:spacing w:line="240" w:lineRule="auto"/>
            </w:pPr>
          </w:p>
          <w:p w:rsidR="00D035C7" w:rsidRDefault="00D035C7">
            <w:pPr>
              <w:widowControl w:val="0"/>
              <w:spacing w:line="240" w:lineRule="auto"/>
              <w:rPr>
                <w:i/>
              </w:rPr>
            </w:pPr>
          </w:p>
        </w:tc>
        <w:tc>
          <w:tcPr>
            <w:tcW w:w="8535" w:type="dxa"/>
            <w:shd w:val="clear" w:color="auto" w:fill="auto"/>
            <w:tcMar>
              <w:top w:w="100" w:type="dxa"/>
              <w:left w:w="100" w:type="dxa"/>
              <w:bottom w:w="100" w:type="dxa"/>
              <w:right w:w="100" w:type="dxa"/>
            </w:tcMar>
          </w:tcPr>
          <w:p w:rsidR="00D035C7" w:rsidRDefault="00D035C7">
            <w:pPr>
              <w:widowControl w:val="0"/>
              <w:spacing w:line="240" w:lineRule="auto"/>
            </w:pPr>
          </w:p>
        </w:tc>
        <w:tc>
          <w:tcPr>
            <w:tcW w:w="9821" w:type="dxa"/>
            <w:shd w:val="clear" w:color="auto" w:fill="auto"/>
            <w:tcMar>
              <w:top w:w="100" w:type="dxa"/>
              <w:left w:w="100" w:type="dxa"/>
              <w:bottom w:w="100" w:type="dxa"/>
              <w:right w:w="100" w:type="dxa"/>
            </w:tcMar>
          </w:tcPr>
          <w:p w:rsidR="00D035C7" w:rsidRDefault="00D035C7">
            <w:pPr>
              <w:widowControl w:val="0"/>
              <w:spacing w:line="240" w:lineRule="auto"/>
              <w:rPr>
                <w:b/>
              </w:rPr>
            </w:pPr>
          </w:p>
        </w:tc>
      </w:tr>
      <w:tr w:rsidR="00D035C7">
        <w:trPr>
          <w:trHeight w:val="3090"/>
        </w:trPr>
        <w:tc>
          <w:tcPr>
            <w:tcW w:w="3255" w:type="dxa"/>
            <w:shd w:val="clear" w:color="auto" w:fill="auto"/>
            <w:tcMar>
              <w:top w:w="100" w:type="dxa"/>
              <w:left w:w="100" w:type="dxa"/>
              <w:bottom w:w="100" w:type="dxa"/>
              <w:right w:w="100" w:type="dxa"/>
            </w:tcMar>
          </w:tcPr>
          <w:p w:rsidR="00D035C7" w:rsidRDefault="006A24D0">
            <w:pPr>
              <w:widowControl w:val="0"/>
              <w:spacing w:line="240" w:lineRule="auto"/>
            </w:pPr>
            <w:r>
              <w:t>How will we use student and family voice to design learning spaces that are student-centered while meeting the requirements of sections 1-3? Which organizations in my community can help with outreach?</w:t>
            </w:r>
          </w:p>
          <w:p w:rsidR="00D035C7" w:rsidRDefault="00D035C7">
            <w:pPr>
              <w:widowControl w:val="0"/>
              <w:spacing w:line="240" w:lineRule="auto"/>
              <w:rPr>
                <w:i/>
              </w:rPr>
            </w:pPr>
          </w:p>
        </w:tc>
        <w:tc>
          <w:tcPr>
            <w:tcW w:w="8535"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9821"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45"/>
        </w:trPr>
        <w:tc>
          <w:tcPr>
            <w:tcW w:w="3255" w:type="dxa"/>
            <w:shd w:val="clear" w:color="auto" w:fill="auto"/>
            <w:tcMar>
              <w:top w:w="100" w:type="dxa"/>
              <w:left w:w="100" w:type="dxa"/>
              <w:bottom w:w="100" w:type="dxa"/>
              <w:right w:w="100" w:type="dxa"/>
            </w:tcMar>
          </w:tcPr>
          <w:p w:rsidR="00D035C7" w:rsidRDefault="006A24D0">
            <w:pPr>
              <w:widowControl w:val="0"/>
              <w:spacing w:line="240" w:lineRule="auto"/>
            </w:pPr>
            <w:r>
              <w:t>How will we create culturally responsive-sustaining spaces for our students and staff while meeting the requirements of sections 1-</w:t>
            </w:r>
            <w:proofErr w:type="gramStart"/>
            <w:r>
              <w:t>3 ?</w:t>
            </w:r>
            <w:proofErr w:type="gramEnd"/>
            <w:r>
              <w:t xml:space="preserve"> </w:t>
            </w: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8535"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9821"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45"/>
        </w:trPr>
        <w:tc>
          <w:tcPr>
            <w:tcW w:w="3255" w:type="dxa"/>
            <w:shd w:val="clear" w:color="auto" w:fill="auto"/>
            <w:tcMar>
              <w:top w:w="100" w:type="dxa"/>
              <w:left w:w="100" w:type="dxa"/>
              <w:bottom w:w="100" w:type="dxa"/>
              <w:right w:w="100" w:type="dxa"/>
            </w:tcMar>
          </w:tcPr>
          <w:p w:rsidR="00D035C7" w:rsidRDefault="006A24D0">
            <w:pPr>
              <w:widowControl w:val="0"/>
              <w:spacing w:line="240" w:lineRule="auto"/>
            </w:pPr>
            <w:r>
              <w:lastRenderedPageBreak/>
              <w:t>How can we emphasize and prioritize relationships and building from student/family strengths in our district/school?</w:t>
            </w:r>
          </w:p>
        </w:tc>
        <w:tc>
          <w:tcPr>
            <w:tcW w:w="8535" w:type="dxa"/>
            <w:shd w:val="clear" w:color="auto" w:fill="auto"/>
            <w:tcMar>
              <w:top w:w="100" w:type="dxa"/>
              <w:left w:w="100" w:type="dxa"/>
              <w:bottom w:w="100" w:type="dxa"/>
              <w:right w:w="100" w:type="dxa"/>
            </w:tcMar>
          </w:tcPr>
          <w:p w:rsidR="00D035C7" w:rsidRDefault="00D035C7">
            <w:pPr>
              <w:widowControl w:val="0"/>
              <w:spacing w:line="240" w:lineRule="auto"/>
            </w:pPr>
          </w:p>
        </w:tc>
        <w:tc>
          <w:tcPr>
            <w:tcW w:w="9821" w:type="dxa"/>
            <w:shd w:val="clear" w:color="auto" w:fill="auto"/>
            <w:tcMar>
              <w:top w:w="100" w:type="dxa"/>
              <w:left w:w="100" w:type="dxa"/>
              <w:bottom w:w="100" w:type="dxa"/>
              <w:right w:w="100" w:type="dxa"/>
            </w:tcMar>
          </w:tcPr>
          <w:p w:rsidR="00D035C7" w:rsidRDefault="00D035C7">
            <w:pPr>
              <w:widowControl w:val="0"/>
              <w:spacing w:line="240" w:lineRule="auto"/>
            </w:pPr>
          </w:p>
        </w:tc>
      </w:tr>
    </w:tbl>
    <w:p w:rsidR="00D035C7" w:rsidRDefault="00D035C7">
      <w:pPr>
        <w:rPr>
          <w:b/>
          <w:sz w:val="28"/>
          <w:szCs w:val="28"/>
        </w:rPr>
        <w:sectPr w:rsidR="00D035C7">
          <w:pgSz w:w="24480" w:h="15840"/>
          <w:pgMar w:top="1080" w:right="1440" w:bottom="806" w:left="1440" w:header="360" w:footer="215" w:gutter="0"/>
          <w:cols w:space="720" w:equalWidth="0">
            <w:col w:w="9360"/>
          </w:cols>
        </w:sectPr>
      </w:pPr>
    </w:p>
    <w:p w:rsidR="00D035C7" w:rsidRDefault="006A24D0">
      <w:pPr>
        <w:rPr>
          <w:b/>
          <w:sz w:val="28"/>
          <w:szCs w:val="28"/>
        </w:rPr>
      </w:pPr>
      <w:r>
        <w:rPr>
          <w:b/>
          <w:sz w:val="28"/>
          <w:szCs w:val="28"/>
        </w:rPr>
        <w:lastRenderedPageBreak/>
        <w:t>Section 6:  Family and Community Engagement</w:t>
      </w:r>
    </w:p>
    <w:tbl>
      <w:tblPr>
        <w:tblStyle w:val="a1"/>
        <w:tblW w:w="2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0"/>
      </w:tblGrid>
      <w:tr w:rsidR="00D035C7">
        <w:tc>
          <w:tcPr>
            <w:tcW w:w="21600" w:type="dxa"/>
            <w:shd w:val="clear" w:color="auto" w:fill="auto"/>
            <w:tcMar>
              <w:top w:w="100" w:type="dxa"/>
              <w:left w:w="100" w:type="dxa"/>
              <w:bottom w:w="100" w:type="dxa"/>
              <w:right w:w="100" w:type="dxa"/>
            </w:tcMar>
          </w:tcPr>
          <w:p w:rsidR="00D035C7" w:rsidRDefault="006A24D0">
            <w:pPr>
              <w:widowControl w:val="0"/>
              <w:pBdr>
                <w:top w:val="nil"/>
                <w:left w:val="nil"/>
                <w:bottom w:val="nil"/>
                <w:right w:val="nil"/>
                <w:between w:val="nil"/>
              </w:pBdr>
              <w:spacing w:line="240" w:lineRule="auto"/>
              <w:rPr>
                <w:b/>
                <w:i/>
                <w:sz w:val="28"/>
                <w:szCs w:val="28"/>
              </w:rPr>
            </w:pPr>
            <w:r>
              <w:rPr>
                <w:b/>
                <w:i/>
                <w:sz w:val="28"/>
                <w:szCs w:val="28"/>
              </w:rPr>
              <w:t>As you think about Family and Community Engagement, identify the specific ways</w:t>
            </w:r>
            <w:r>
              <w:rPr>
                <w:b/>
                <w:i/>
                <w:sz w:val="28"/>
                <w:szCs w:val="28"/>
              </w:rPr>
              <w:t xml:space="preserve"> you are prioritizing and elevating the needs of your historically underserved students, families, and staff.    </w:t>
            </w:r>
          </w:p>
        </w:tc>
      </w:tr>
    </w:tbl>
    <w:p w:rsidR="00D035C7" w:rsidRDefault="00D035C7">
      <w:pPr>
        <w:rPr>
          <w:b/>
          <w:sz w:val="28"/>
          <w:szCs w:val="28"/>
        </w:rPr>
      </w:pPr>
    </w:p>
    <w:tbl>
      <w:tblPr>
        <w:tblStyle w:val="a2"/>
        <w:tblW w:w="21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8745"/>
        <w:gridCol w:w="9821"/>
      </w:tblGrid>
      <w:tr w:rsidR="00D035C7">
        <w:tc>
          <w:tcPr>
            <w:tcW w:w="3045" w:type="dxa"/>
            <w:shd w:val="clear" w:color="auto" w:fill="auto"/>
            <w:tcMar>
              <w:top w:w="100" w:type="dxa"/>
              <w:left w:w="100" w:type="dxa"/>
              <w:bottom w:w="100" w:type="dxa"/>
              <w:right w:w="100" w:type="dxa"/>
            </w:tcMar>
          </w:tcPr>
          <w:p w:rsidR="00D035C7" w:rsidRDefault="00D035C7">
            <w:pPr>
              <w:widowControl w:val="0"/>
              <w:spacing w:line="240" w:lineRule="auto"/>
            </w:pPr>
          </w:p>
        </w:tc>
        <w:tc>
          <w:tcPr>
            <w:tcW w:w="8745"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 xml:space="preserve">What artifacts guide your thinking? </w:t>
            </w:r>
          </w:p>
          <w:p w:rsidR="00D035C7" w:rsidRDefault="006A24D0">
            <w:pPr>
              <w:widowControl w:val="0"/>
              <w:spacing w:line="240" w:lineRule="auto"/>
              <w:jc w:val="center"/>
              <w:rPr>
                <w:i/>
              </w:rPr>
            </w:pPr>
            <w:r>
              <w:rPr>
                <w:i/>
              </w:rPr>
              <w:t>(Think about: surveys, stakeholder engagement opportunities, facilities data, enrollment data, empathy interviews, and/or other processes)</w:t>
            </w:r>
          </w:p>
        </w:tc>
        <w:tc>
          <w:tcPr>
            <w:tcW w:w="9821"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 xml:space="preserve">What are my next steps? </w:t>
            </w:r>
          </w:p>
        </w:tc>
      </w:tr>
      <w:tr w:rsidR="00D035C7">
        <w:trPr>
          <w:trHeight w:val="3090"/>
        </w:trPr>
        <w:tc>
          <w:tcPr>
            <w:tcW w:w="3045" w:type="dxa"/>
            <w:shd w:val="clear" w:color="auto" w:fill="auto"/>
            <w:tcMar>
              <w:top w:w="100" w:type="dxa"/>
              <w:left w:w="100" w:type="dxa"/>
              <w:bottom w:w="100" w:type="dxa"/>
              <w:right w:w="100" w:type="dxa"/>
            </w:tcMar>
          </w:tcPr>
          <w:p w:rsidR="00D035C7" w:rsidRDefault="006A24D0">
            <w:pPr>
              <w:widowControl w:val="0"/>
              <w:spacing w:line="240" w:lineRule="auto"/>
            </w:pPr>
            <w:r>
              <w:t>How might you leverage community voice, collaborative partnerships, and data collected from recent processes and surveys to inform your district/school data?</w:t>
            </w: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rPr>
                <w:i/>
              </w:rPr>
            </w:pPr>
          </w:p>
        </w:tc>
        <w:tc>
          <w:tcPr>
            <w:tcW w:w="8745" w:type="dxa"/>
            <w:shd w:val="clear" w:color="auto" w:fill="auto"/>
            <w:tcMar>
              <w:top w:w="100" w:type="dxa"/>
              <w:left w:w="100" w:type="dxa"/>
              <w:bottom w:w="100" w:type="dxa"/>
              <w:right w:w="100" w:type="dxa"/>
            </w:tcMar>
          </w:tcPr>
          <w:p w:rsidR="00D035C7" w:rsidRDefault="00D035C7">
            <w:pPr>
              <w:widowControl w:val="0"/>
              <w:spacing w:line="240" w:lineRule="auto"/>
              <w:rPr>
                <w:sz w:val="24"/>
                <w:szCs w:val="24"/>
              </w:rPr>
            </w:pPr>
          </w:p>
        </w:tc>
        <w:tc>
          <w:tcPr>
            <w:tcW w:w="9821" w:type="dxa"/>
            <w:shd w:val="clear" w:color="auto" w:fill="auto"/>
            <w:tcMar>
              <w:top w:w="100" w:type="dxa"/>
              <w:left w:w="100" w:type="dxa"/>
              <w:bottom w:w="100" w:type="dxa"/>
              <w:right w:w="100" w:type="dxa"/>
            </w:tcMar>
          </w:tcPr>
          <w:p w:rsidR="00D035C7" w:rsidRDefault="00D035C7">
            <w:pPr>
              <w:widowControl w:val="0"/>
              <w:spacing w:line="240" w:lineRule="auto"/>
              <w:rPr>
                <w:sz w:val="24"/>
                <w:szCs w:val="24"/>
              </w:rPr>
            </w:pPr>
          </w:p>
        </w:tc>
      </w:tr>
      <w:tr w:rsidR="00D035C7">
        <w:trPr>
          <w:trHeight w:val="3090"/>
        </w:trPr>
        <w:tc>
          <w:tcPr>
            <w:tcW w:w="3045" w:type="dxa"/>
            <w:shd w:val="clear" w:color="auto" w:fill="auto"/>
            <w:tcMar>
              <w:top w:w="100" w:type="dxa"/>
              <w:left w:w="100" w:type="dxa"/>
              <w:bottom w:w="100" w:type="dxa"/>
              <w:right w:w="100" w:type="dxa"/>
            </w:tcMar>
          </w:tcPr>
          <w:p w:rsidR="00D035C7" w:rsidRDefault="006A24D0">
            <w:pPr>
              <w:widowControl w:val="0"/>
              <w:spacing w:line="240" w:lineRule="auto"/>
            </w:pPr>
            <w:r>
              <w:t xml:space="preserve">What are our plans to engage families and </w:t>
            </w:r>
            <w:proofErr w:type="gramStart"/>
            <w:r>
              <w:t>communities  in</w:t>
            </w:r>
            <w:proofErr w:type="gramEnd"/>
            <w:r>
              <w:t xml:space="preserve"> their primary languages?  How will</w:t>
            </w:r>
            <w:r>
              <w:t xml:space="preserve"> you stay in regular contact with families in their primary languages? </w:t>
            </w:r>
          </w:p>
          <w:p w:rsidR="00D035C7" w:rsidRDefault="00D035C7">
            <w:pPr>
              <w:widowControl w:val="0"/>
              <w:spacing w:line="240" w:lineRule="auto"/>
              <w:rPr>
                <w:i/>
              </w:rPr>
            </w:pPr>
          </w:p>
        </w:tc>
        <w:tc>
          <w:tcPr>
            <w:tcW w:w="8745"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9821"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45"/>
        </w:trPr>
        <w:tc>
          <w:tcPr>
            <w:tcW w:w="3045" w:type="dxa"/>
            <w:shd w:val="clear" w:color="auto" w:fill="auto"/>
            <w:tcMar>
              <w:top w:w="100" w:type="dxa"/>
              <w:left w:w="100" w:type="dxa"/>
              <w:bottom w:w="100" w:type="dxa"/>
              <w:right w:w="100" w:type="dxa"/>
            </w:tcMar>
          </w:tcPr>
          <w:p w:rsidR="00D035C7" w:rsidRDefault="006A24D0">
            <w:pPr>
              <w:widowControl w:val="0"/>
              <w:spacing w:line="240" w:lineRule="auto"/>
            </w:pPr>
            <w:r>
              <w:t xml:space="preserve">What is our plan for Tribal Consultation? </w:t>
            </w:r>
          </w:p>
          <w:p w:rsidR="00D035C7" w:rsidRDefault="00D035C7">
            <w:pPr>
              <w:widowControl w:val="0"/>
              <w:spacing w:line="240" w:lineRule="auto"/>
            </w:pPr>
          </w:p>
          <w:p w:rsidR="00D035C7" w:rsidRDefault="00D035C7">
            <w:pPr>
              <w:widowControl w:val="0"/>
              <w:spacing w:line="240" w:lineRule="auto"/>
            </w:pPr>
          </w:p>
        </w:tc>
        <w:tc>
          <w:tcPr>
            <w:tcW w:w="8745"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9821" w:type="dxa"/>
            <w:shd w:val="clear" w:color="auto" w:fill="auto"/>
            <w:tcMar>
              <w:top w:w="100" w:type="dxa"/>
              <w:left w:w="100" w:type="dxa"/>
              <w:bottom w:w="100" w:type="dxa"/>
              <w:right w:w="100" w:type="dxa"/>
            </w:tcMar>
          </w:tcPr>
          <w:p w:rsidR="00D035C7" w:rsidRDefault="00D035C7">
            <w:pPr>
              <w:widowControl w:val="0"/>
              <w:spacing w:line="240" w:lineRule="auto"/>
            </w:pPr>
          </w:p>
        </w:tc>
      </w:tr>
    </w:tbl>
    <w:p w:rsidR="00D035C7" w:rsidRDefault="00D035C7">
      <w:pPr>
        <w:rPr>
          <w:b/>
          <w:sz w:val="28"/>
          <w:szCs w:val="28"/>
        </w:rPr>
        <w:sectPr w:rsidR="00D035C7">
          <w:pgSz w:w="24480" w:h="15840"/>
          <w:pgMar w:top="1080" w:right="1440" w:bottom="806" w:left="1440" w:header="360" w:footer="215" w:gutter="0"/>
          <w:cols w:space="720" w:equalWidth="0">
            <w:col w:w="9360"/>
          </w:cols>
        </w:sectPr>
      </w:pPr>
    </w:p>
    <w:p w:rsidR="00D035C7" w:rsidRDefault="006A24D0">
      <w:pPr>
        <w:rPr>
          <w:b/>
          <w:sz w:val="28"/>
          <w:szCs w:val="28"/>
        </w:rPr>
      </w:pPr>
      <w:r>
        <w:rPr>
          <w:b/>
          <w:sz w:val="28"/>
          <w:szCs w:val="28"/>
        </w:rPr>
        <w:lastRenderedPageBreak/>
        <w:t>Section 7:  Mental, Social, and Emotional Health</w:t>
      </w:r>
    </w:p>
    <w:tbl>
      <w:tblPr>
        <w:tblStyle w:val="a3"/>
        <w:tblW w:w="2175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0"/>
      </w:tblGrid>
      <w:tr w:rsidR="00D035C7">
        <w:tc>
          <w:tcPr>
            <w:tcW w:w="21750" w:type="dxa"/>
            <w:shd w:val="clear" w:color="auto" w:fill="auto"/>
            <w:tcMar>
              <w:top w:w="100" w:type="dxa"/>
              <w:left w:w="100" w:type="dxa"/>
              <w:bottom w:w="100" w:type="dxa"/>
              <w:right w:w="100" w:type="dxa"/>
            </w:tcMar>
          </w:tcPr>
          <w:p w:rsidR="00D035C7" w:rsidRDefault="006A24D0">
            <w:pPr>
              <w:widowControl w:val="0"/>
              <w:spacing w:line="240" w:lineRule="auto"/>
              <w:rPr>
                <w:b/>
                <w:i/>
                <w:sz w:val="28"/>
                <w:szCs w:val="28"/>
              </w:rPr>
            </w:pPr>
            <w:r>
              <w:rPr>
                <w:b/>
                <w:i/>
                <w:sz w:val="28"/>
                <w:szCs w:val="28"/>
              </w:rPr>
              <w:t xml:space="preserve">As you think about Mental, Social and Emotional Health, identify the specific ways you are prioritizing and elevating the needs of your historically underserved students, families, and staff.   </w:t>
            </w:r>
          </w:p>
        </w:tc>
      </w:tr>
    </w:tbl>
    <w:p w:rsidR="00D035C7" w:rsidRDefault="00D035C7">
      <w:pPr>
        <w:rPr>
          <w:b/>
          <w:sz w:val="28"/>
          <w:szCs w:val="28"/>
          <w:highlight w:val="yellow"/>
        </w:rPr>
      </w:pPr>
    </w:p>
    <w:tbl>
      <w:tblPr>
        <w:tblStyle w:val="a4"/>
        <w:tblW w:w="21795"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8685"/>
        <w:gridCol w:w="9750"/>
      </w:tblGrid>
      <w:tr w:rsidR="00D035C7">
        <w:tc>
          <w:tcPr>
            <w:tcW w:w="3360" w:type="dxa"/>
            <w:shd w:val="clear" w:color="auto" w:fill="auto"/>
            <w:tcMar>
              <w:top w:w="100" w:type="dxa"/>
              <w:left w:w="100" w:type="dxa"/>
              <w:bottom w:w="100" w:type="dxa"/>
              <w:right w:w="100" w:type="dxa"/>
            </w:tcMar>
          </w:tcPr>
          <w:p w:rsidR="00D035C7" w:rsidRDefault="00D035C7">
            <w:pPr>
              <w:widowControl w:val="0"/>
              <w:spacing w:line="240" w:lineRule="auto"/>
            </w:pPr>
          </w:p>
        </w:tc>
        <w:tc>
          <w:tcPr>
            <w:tcW w:w="8685"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 xml:space="preserve">What artifacts guide your thinking? </w:t>
            </w:r>
          </w:p>
          <w:p w:rsidR="00D035C7" w:rsidRDefault="006A24D0">
            <w:pPr>
              <w:widowControl w:val="0"/>
              <w:spacing w:line="240" w:lineRule="auto"/>
              <w:jc w:val="center"/>
              <w:rPr>
                <w:i/>
              </w:rPr>
            </w:pPr>
            <w:r>
              <w:rPr>
                <w:i/>
              </w:rPr>
              <w:t>(Think about: surveys, stakeholder engagement opportunities, facilities data, enrollment data, empathy interviews, and/or other processes)</w:t>
            </w:r>
          </w:p>
        </w:tc>
        <w:tc>
          <w:tcPr>
            <w:tcW w:w="9750"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 xml:space="preserve">What are my next steps? </w:t>
            </w:r>
          </w:p>
        </w:tc>
      </w:tr>
      <w:tr w:rsidR="00D035C7">
        <w:trPr>
          <w:trHeight w:val="2835"/>
        </w:trPr>
        <w:tc>
          <w:tcPr>
            <w:tcW w:w="3360" w:type="dxa"/>
            <w:shd w:val="clear" w:color="auto" w:fill="auto"/>
            <w:tcMar>
              <w:top w:w="100" w:type="dxa"/>
              <w:left w:w="100" w:type="dxa"/>
              <w:bottom w:w="100" w:type="dxa"/>
              <w:right w:w="100" w:type="dxa"/>
            </w:tcMar>
          </w:tcPr>
          <w:p w:rsidR="00D035C7" w:rsidRDefault="006A24D0">
            <w:pPr>
              <w:widowControl w:val="0"/>
              <w:spacing w:line="240" w:lineRule="auto"/>
            </w:pPr>
            <w:r>
              <w:t>How will we address the challenge of keeping the emotional wellness and mental health of our students and staff centered in the work of our district?</w:t>
            </w:r>
          </w:p>
          <w:p w:rsidR="00D035C7" w:rsidRDefault="00D035C7">
            <w:pPr>
              <w:widowControl w:val="0"/>
              <w:spacing w:line="240" w:lineRule="auto"/>
            </w:pPr>
          </w:p>
          <w:p w:rsidR="00D035C7" w:rsidRDefault="00D035C7">
            <w:pPr>
              <w:widowControl w:val="0"/>
              <w:spacing w:line="240" w:lineRule="auto"/>
            </w:pPr>
          </w:p>
        </w:tc>
        <w:tc>
          <w:tcPr>
            <w:tcW w:w="86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975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180"/>
        </w:trPr>
        <w:tc>
          <w:tcPr>
            <w:tcW w:w="3360" w:type="dxa"/>
            <w:shd w:val="clear" w:color="auto" w:fill="auto"/>
            <w:tcMar>
              <w:top w:w="100" w:type="dxa"/>
              <w:left w:w="100" w:type="dxa"/>
              <w:bottom w:w="100" w:type="dxa"/>
              <w:right w:w="100" w:type="dxa"/>
            </w:tcMar>
          </w:tcPr>
          <w:p w:rsidR="00D035C7" w:rsidRDefault="006A24D0">
            <w:pPr>
              <w:widowControl w:val="0"/>
              <w:spacing w:line="240" w:lineRule="auto"/>
            </w:pPr>
            <w:r>
              <w:t xml:space="preserve">Where might we need to build capacity in the 4 pillars outlined in the plan?  </w:t>
            </w:r>
          </w:p>
          <w:p w:rsidR="00D035C7" w:rsidRDefault="00D035C7">
            <w:pPr>
              <w:widowControl w:val="0"/>
              <w:spacing w:line="240" w:lineRule="auto"/>
            </w:pPr>
          </w:p>
          <w:p w:rsidR="00D035C7" w:rsidRDefault="006A24D0">
            <w:pPr>
              <w:widowControl w:val="0"/>
              <w:spacing w:line="240" w:lineRule="auto"/>
            </w:pPr>
            <w:r>
              <w:t>Trauma Informed Pract</w:t>
            </w:r>
            <w:r>
              <w:t>ices</w:t>
            </w:r>
          </w:p>
          <w:p w:rsidR="00D035C7" w:rsidRDefault="006A24D0">
            <w:pPr>
              <w:widowControl w:val="0"/>
              <w:spacing w:line="240" w:lineRule="auto"/>
            </w:pPr>
            <w:r>
              <w:t>Social Emotional Learning</w:t>
            </w:r>
          </w:p>
          <w:p w:rsidR="00D035C7" w:rsidRDefault="006A24D0">
            <w:pPr>
              <w:widowControl w:val="0"/>
              <w:spacing w:line="240" w:lineRule="auto"/>
            </w:pPr>
            <w:r>
              <w:t xml:space="preserve">Racial Equity </w:t>
            </w:r>
          </w:p>
          <w:p w:rsidR="00D035C7" w:rsidRDefault="006A24D0">
            <w:pPr>
              <w:widowControl w:val="0"/>
              <w:spacing w:line="240" w:lineRule="auto"/>
            </w:pPr>
            <w:r>
              <w:t xml:space="preserve">Strength Focused </w:t>
            </w:r>
          </w:p>
        </w:tc>
        <w:tc>
          <w:tcPr>
            <w:tcW w:w="86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975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2985"/>
        </w:trPr>
        <w:tc>
          <w:tcPr>
            <w:tcW w:w="3360" w:type="dxa"/>
            <w:shd w:val="clear" w:color="auto" w:fill="auto"/>
            <w:tcMar>
              <w:top w:w="100" w:type="dxa"/>
              <w:left w:w="100" w:type="dxa"/>
              <w:bottom w:w="100" w:type="dxa"/>
              <w:right w:w="100" w:type="dxa"/>
            </w:tcMar>
          </w:tcPr>
          <w:p w:rsidR="00D035C7" w:rsidRDefault="006A24D0">
            <w:pPr>
              <w:widowControl w:val="0"/>
              <w:spacing w:line="240" w:lineRule="auto"/>
            </w:pPr>
            <w:r>
              <w:t xml:space="preserve">How will we incorporate ongoing SEL instruction for all learners in our model? </w:t>
            </w:r>
          </w:p>
          <w:p w:rsidR="00D035C7" w:rsidRDefault="00D035C7">
            <w:pPr>
              <w:widowControl w:val="0"/>
              <w:spacing w:line="240" w:lineRule="auto"/>
            </w:pPr>
          </w:p>
          <w:p w:rsidR="00D035C7" w:rsidRDefault="00D035C7">
            <w:pPr>
              <w:widowControl w:val="0"/>
              <w:spacing w:line="240" w:lineRule="auto"/>
            </w:pPr>
          </w:p>
          <w:p w:rsidR="00D035C7" w:rsidRDefault="006A24D0">
            <w:pPr>
              <w:widowControl w:val="0"/>
              <w:spacing w:line="240" w:lineRule="auto"/>
            </w:pPr>
            <w:r>
              <w:t xml:space="preserve">In our SEL work, have we prioritized equity? Have we spent time understanding the </w:t>
            </w:r>
            <w:hyperlink r:id="rId9">
              <w:r>
                <w:rPr>
                  <w:color w:val="1155CC"/>
                  <w:u w:val="single"/>
                </w:rPr>
                <w:t>potential pitfalls and recommendations</w:t>
              </w:r>
            </w:hyperlink>
            <w:r>
              <w:t xml:space="preserve"> for equity-centered SEL? </w:t>
            </w:r>
          </w:p>
        </w:tc>
        <w:tc>
          <w:tcPr>
            <w:tcW w:w="8685"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9750" w:type="dxa"/>
            <w:shd w:val="clear" w:color="auto" w:fill="auto"/>
            <w:tcMar>
              <w:top w:w="100" w:type="dxa"/>
              <w:left w:w="100" w:type="dxa"/>
              <w:bottom w:w="100" w:type="dxa"/>
              <w:right w:w="100" w:type="dxa"/>
            </w:tcMar>
          </w:tcPr>
          <w:p w:rsidR="00D035C7" w:rsidRDefault="00D035C7">
            <w:pPr>
              <w:widowControl w:val="0"/>
              <w:spacing w:line="240" w:lineRule="auto"/>
            </w:pPr>
          </w:p>
        </w:tc>
      </w:tr>
    </w:tbl>
    <w:p w:rsidR="00D035C7" w:rsidRDefault="00D035C7">
      <w:pPr>
        <w:rPr>
          <w:b/>
          <w:sz w:val="28"/>
          <w:szCs w:val="28"/>
          <w:highlight w:val="yellow"/>
        </w:rPr>
      </w:pPr>
    </w:p>
    <w:p w:rsidR="00D035C7" w:rsidRDefault="00D035C7">
      <w:pPr>
        <w:rPr>
          <w:b/>
          <w:sz w:val="28"/>
          <w:szCs w:val="28"/>
        </w:rPr>
        <w:sectPr w:rsidR="00D035C7">
          <w:pgSz w:w="24480" w:h="15840"/>
          <w:pgMar w:top="1080" w:right="1440" w:bottom="806" w:left="1440" w:header="360" w:footer="215" w:gutter="0"/>
          <w:cols w:space="720" w:equalWidth="0">
            <w:col w:w="9360"/>
          </w:cols>
        </w:sectPr>
      </w:pPr>
    </w:p>
    <w:p w:rsidR="00D035C7" w:rsidRDefault="00D035C7">
      <w:pPr>
        <w:rPr>
          <w:b/>
          <w:sz w:val="28"/>
          <w:szCs w:val="28"/>
        </w:rPr>
      </w:pPr>
    </w:p>
    <w:p w:rsidR="00D035C7" w:rsidRDefault="006A24D0">
      <w:pPr>
        <w:rPr>
          <w:b/>
          <w:sz w:val="28"/>
          <w:szCs w:val="28"/>
        </w:rPr>
      </w:pPr>
      <w:r>
        <w:rPr>
          <w:b/>
          <w:sz w:val="28"/>
          <w:szCs w:val="28"/>
        </w:rPr>
        <w:t>Section 8:  Staffing and Personnel</w:t>
      </w:r>
    </w:p>
    <w:tbl>
      <w:tblPr>
        <w:tblStyle w:val="a5"/>
        <w:tblW w:w="2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0"/>
      </w:tblGrid>
      <w:tr w:rsidR="00D035C7">
        <w:tc>
          <w:tcPr>
            <w:tcW w:w="21600" w:type="dxa"/>
            <w:shd w:val="clear" w:color="auto" w:fill="auto"/>
            <w:tcMar>
              <w:top w:w="100" w:type="dxa"/>
              <w:left w:w="100" w:type="dxa"/>
              <w:bottom w:w="100" w:type="dxa"/>
              <w:right w:w="100" w:type="dxa"/>
            </w:tcMar>
          </w:tcPr>
          <w:p w:rsidR="00D035C7" w:rsidRDefault="006A24D0">
            <w:pPr>
              <w:widowControl w:val="0"/>
              <w:spacing w:line="240" w:lineRule="auto"/>
              <w:rPr>
                <w:b/>
                <w:i/>
                <w:sz w:val="28"/>
                <w:szCs w:val="28"/>
              </w:rPr>
            </w:pPr>
            <w:r>
              <w:rPr>
                <w:b/>
                <w:i/>
                <w:sz w:val="28"/>
                <w:szCs w:val="28"/>
              </w:rPr>
              <w:t xml:space="preserve">As you think about Staffing and Personnel, identify the specific ways you are prioritizing and elevating the needs of your historically underserved students, families, and staff.  </w:t>
            </w:r>
          </w:p>
        </w:tc>
      </w:tr>
    </w:tbl>
    <w:p w:rsidR="00D035C7" w:rsidRDefault="00D035C7">
      <w:pPr>
        <w:rPr>
          <w:b/>
          <w:sz w:val="28"/>
          <w:szCs w:val="28"/>
        </w:rPr>
      </w:pPr>
    </w:p>
    <w:tbl>
      <w:tblPr>
        <w:tblStyle w:val="a6"/>
        <w:tblW w:w="21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8400"/>
        <w:gridCol w:w="9750"/>
      </w:tblGrid>
      <w:tr w:rsidR="00D035C7">
        <w:tc>
          <w:tcPr>
            <w:tcW w:w="3465" w:type="dxa"/>
            <w:shd w:val="clear" w:color="auto" w:fill="auto"/>
            <w:tcMar>
              <w:top w:w="100" w:type="dxa"/>
              <w:left w:w="100" w:type="dxa"/>
              <w:bottom w:w="100" w:type="dxa"/>
              <w:right w:w="100" w:type="dxa"/>
            </w:tcMar>
          </w:tcPr>
          <w:p w:rsidR="00D035C7" w:rsidRDefault="00D035C7">
            <w:pPr>
              <w:widowControl w:val="0"/>
              <w:spacing w:line="240" w:lineRule="auto"/>
            </w:pPr>
          </w:p>
        </w:tc>
        <w:tc>
          <w:tcPr>
            <w:tcW w:w="8400"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 xml:space="preserve">What artifacts guide your thinking? </w:t>
            </w:r>
          </w:p>
          <w:p w:rsidR="00D035C7" w:rsidRDefault="006A24D0">
            <w:pPr>
              <w:widowControl w:val="0"/>
              <w:spacing w:line="240" w:lineRule="auto"/>
              <w:jc w:val="center"/>
              <w:rPr>
                <w:i/>
              </w:rPr>
            </w:pPr>
            <w:r>
              <w:rPr>
                <w:i/>
              </w:rPr>
              <w:t>(Think about: surveys, stakeholder engagement opportunities, facilities data, enrollment data, empathy interviews, and/or other processes)</w:t>
            </w:r>
          </w:p>
        </w:tc>
        <w:tc>
          <w:tcPr>
            <w:tcW w:w="9750"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 xml:space="preserve">What are my next steps? </w:t>
            </w:r>
          </w:p>
        </w:tc>
      </w:tr>
      <w:tr w:rsidR="00D035C7">
        <w:trPr>
          <w:trHeight w:val="3090"/>
        </w:trPr>
        <w:tc>
          <w:tcPr>
            <w:tcW w:w="3465" w:type="dxa"/>
            <w:shd w:val="clear" w:color="auto" w:fill="auto"/>
            <w:tcMar>
              <w:top w:w="100" w:type="dxa"/>
              <w:left w:w="100" w:type="dxa"/>
              <w:bottom w:w="100" w:type="dxa"/>
              <w:right w:w="100" w:type="dxa"/>
            </w:tcMar>
          </w:tcPr>
          <w:p w:rsidR="00D035C7" w:rsidRDefault="006A24D0">
            <w:pPr>
              <w:widowControl w:val="0"/>
              <w:spacing w:line="240" w:lineRule="auto"/>
              <w:rPr>
                <w:u w:val="single"/>
              </w:rPr>
            </w:pPr>
            <w:r>
              <w:rPr>
                <w:u w:val="single"/>
              </w:rPr>
              <w:t>Public Health Training</w:t>
            </w:r>
          </w:p>
          <w:p w:rsidR="00D035C7" w:rsidRDefault="006A24D0">
            <w:pPr>
              <w:widowControl w:val="0"/>
              <w:spacing w:line="240" w:lineRule="auto"/>
            </w:pPr>
            <w:r>
              <w:t>How will we ensure that there is effective training on health and we</w:t>
            </w:r>
            <w:r>
              <w:t>llness protocols for staff?</w:t>
            </w:r>
          </w:p>
          <w:p w:rsidR="00D035C7" w:rsidRDefault="00D035C7">
            <w:pPr>
              <w:widowControl w:val="0"/>
              <w:spacing w:line="240" w:lineRule="auto"/>
            </w:pPr>
          </w:p>
          <w:p w:rsidR="00D035C7" w:rsidRDefault="00D035C7">
            <w:pPr>
              <w:widowControl w:val="0"/>
              <w:spacing w:line="240" w:lineRule="auto"/>
            </w:pPr>
          </w:p>
          <w:p w:rsidR="00D035C7" w:rsidRDefault="006A24D0">
            <w:pPr>
              <w:widowControl w:val="0"/>
              <w:spacing w:line="240" w:lineRule="auto"/>
            </w:pPr>
            <w:r>
              <w:t>Identify time periods within your back to school week where professional development can be conducted.</w:t>
            </w:r>
          </w:p>
        </w:tc>
        <w:tc>
          <w:tcPr>
            <w:tcW w:w="8400" w:type="dxa"/>
            <w:shd w:val="clear" w:color="auto" w:fill="auto"/>
            <w:tcMar>
              <w:top w:w="100" w:type="dxa"/>
              <w:left w:w="100" w:type="dxa"/>
              <w:bottom w:w="100" w:type="dxa"/>
              <w:right w:w="100" w:type="dxa"/>
            </w:tcMar>
          </w:tcPr>
          <w:p w:rsidR="00D035C7" w:rsidRDefault="00D035C7">
            <w:pPr>
              <w:widowControl w:val="0"/>
              <w:spacing w:line="240" w:lineRule="auto"/>
            </w:pPr>
          </w:p>
        </w:tc>
        <w:tc>
          <w:tcPr>
            <w:tcW w:w="975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90"/>
        </w:trPr>
        <w:tc>
          <w:tcPr>
            <w:tcW w:w="3465" w:type="dxa"/>
            <w:shd w:val="clear" w:color="auto" w:fill="auto"/>
            <w:tcMar>
              <w:top w:w="100" w:type="dxa"/>
              <w:left w:w="100" w:type="dxa"/>
              <w:bottom w:w="100" w:type="dxa"/>
              <w:right w:w="100" w:type="dxa"/>
            </w:tcMar>
          </w:tcPr>
          <w:p w:rsidR="00D035C7" w:rsidRDefault="006A24D0">
            <w:pPr>
              <w:widowControl w:val="0"/>
              <w:spacing w:line="240" w:lineRule="auto"/>
              <w:rPr>
                <w:u w:val="single"/>
              </w:rPr>
            </w:pPr>
            <w:r>
              <w:rPr>
                <w:u w:val="single"/>
              </w:rPr>
              <w:t>Supports - High Risk Staff</w:t>
            </w:r>
          </w:p>
          <w:p w:rsidR="00D035C7" w:rsidRDefault="00D035C7">
            <w:pPr>
              <w:widowControl w:val="0"/>
              <w:spacing w:line="240" w:lineRule="auto"/>
              <w:rPr>
                <w:u w:val="single"/>
              </w:rPr>
            </w:pPr>
          </w:p>
          <w:p w:rsidR="00D035C7" w:rsidRDefault="006A24D0">
            <w:pPr>
              <w:widowControl w:val="0"/>
              <w:spacing w:line="240" w:lineRule="auto"/>
            </w:pPr>
            <w:r>
              <w:t>Do we have procedures that are aligned with state and federal law that will assist us in supporting staff in high risk categories?</w:t>
            </w:r>
          </w:p>
          <w:p w:rsidR="00D035C7" w:rsidRDefault="00D035C7">
            <w:pPr>
              <w:widowControl w:val="0"/>
              <w:spacing w:line="240" w:lineRule="auto"/>
            </w:pPr>
          </w:p>
          <w:p w:rsidR="00D035C7" w:rsidRDefault="006A24D0">
            <w:pPr>
              <w:widowControl w:val="0"/>
              <w:spacing w:line="240" w:lineRule="auto"/>
            </w:pPr>
            <w:r>
              <w:t>How do we ensure that leaders are trained in how to support these processes?</w:t>
            </w:r>
          </w:p>
        </w:tc>
        <w:tc>
          <w:tcPr>
            <w:tcW w:w="8400"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975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45"/>
        </w:trPr>
        <w:tc>
          <w:tcPr>
            <w:tcW w:w="3465" w:type="dxa"/>
            <w:shd w:val="clear" w:color="auto" w:fill="auto"/>
            <w:tcMar>
              <w:top w:w="100" w:type="dxa"/>
              <w:left w:w="100" w:type="dxa"/>
              <w:bottom w:w="100" w:type="dxa"/>
              <w:right w:w="100" w:type="dxa"/>
            </w:tcMar>
          </w:tcPr>
          <w:p w:rsidR="00D035C7" w:rsidRDefault="006A24D0">
            <w:pPr>
              <w:widowControl w:val="0"/>
              <w:spacing w:line="240" w:lineRule="auto"/>
              <w:rPr>
                <w:u w:val="single"/>
              </w:rPr>
            </w:pPr>
            <w:r>
              <w:rPr>
                <w:u w:val="single"/>
              </w:rPr>
              <w:t>Professional Learning</w:t>
            </w:r>
          </w:p>
          <w:p w:rsidR="00D035C7" w:rsidRDefault="00D035C7">
            <w:pPr>
              <w:widowControl w:val="0"/>
              <w:spacing w:line="240" w:lineRule="auto"/>
            </w:pPr>
          </w:p>
          <w:p w:rsidR="00D035C7" w:rsidRDefault="006A24D0">
            <w:pPr>
              <w:widowControl w:val="0"/>
              <w:spacing w:line="240" w:lineRule="auto"/>
            </w:pPr>
            <w:r>
              <w:t>What are the instructional needs of staff?</w:t>
            </w:r>
          </w:p>
          <w:p w:rsidR="00D035C7" w:rsidRDefault="00D035C7">
            <w:pPr>
              <w:widowControl w:val="0"/>
              <w:spacing w:line="240" w:lineRule="auto"/>
            </w:pPr>
          </w:p>
          <w:p w:rsidR="00D035C7" w:rsidRDefault="006A24D0">
            <w:pPr>
              <w:widowControl w:val="0"/>
              <w:spacing w:line="240" w:lineRule="auto"/>
            </w:pPr>
            <w:r>
              <w:t>What training does staff need to address the needs of all learners in the new context?</w:t>
            </w: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8400"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9750" w:type="dxa"/>
            <w:shd w:val="clear" w:color="auto" w:fill="auto"/>
            <w:tcMar>
              <w:top w:w="100" w:type="dxa"/>
              <w:left w:w="100" w:type="dxa"/>
              <w:bottom w:w="100" w:type="dxa"/>
              <w:right w:w="100" w:type="dxa"/>
            </w:tcMar>
          </w:tcPr>
          <w:p w:rsidR="00D035C7" w:rsidRDefault="00D035C7">
            <w:pPr>
              <w:widowControl w:val="0"/>
              <w:spacing w:line="240" w:lineRule="auto"/>
            </w:pPr>
          </w:p>
        </w:tc>
      </w:tr>
    </w:tbl>
    <w:p w:rsidR="00D035C7" w:rsidRDefault="00D035C7">
      <w:pPr>
        <w:rPr>
          <w:b/>
          <w:sz w:val="28"/>
          <w:szCs w:val="28"/>
        </w:rPr>
        <w:sectPr w:rsidR="00D035C7">
          <w:pgSz w:w="24480" w:h="15840"/>
          <w:pgMar w:top="1080" w:right="1440" w:bottom="806" w:left="1440" w:header="360" w:footer="215" w:gutter="0"/>
          <w:cols w:space="720" w:equalWidth="0">
            <w:col w:w="9360"/>
          </w:cols>
        </w:sectPr>
      </w:pPr>
    </w:p>
    <w:p w:rsidR="00D035C7" w:rsidRDefault="006A24D0">
      <w:pPr>
        <w:rPr>
          <w:b/>
          <w:sz w:val="28"/>
          <w:szCs w:val="28"/>
        </w:rPr>
      </w:pPr>
      <w:r>
        <w:rPr>
          <w:b/>
          <w:sz w:val="28"/>
          <w:szCs w:val="28"/>
        </w:rPr>
        <w:lastRenderedPageBreak/>
        <w:t>Part 5:  Instruction</w:t>
      </w:r>
    </w:p>
    <w:tbl>
      <w:tblPr>
        <w:tblStyle w:val="a7"/>
        <w:tblW w:w="2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0"/>
      </w:tblGrid>
      <w:tr w:rsidR="00D035C7">
        <w:tc>
          <w:tcPr>
            <w:tcW w:w="21600" w:type="dxa"/>
            <w:shd w:val="clear" w:color="auto" w:fill="auto"/>
            <w:tcMar>
              <w:top w:w="100" w:type="dxa"/>
              <w:left w:w="100" w:type="dxa"/>
              <w:bottom w:w="100" w:type="dxa"/>
              <w:right w:w="100" w:type="dxa"/>
            </w:tcMar>
          </w:tcPr>
          <w:p w:rsidR="00D035C7" w:rsidRDefault="006A24D0">
            <w:pPr>
              <w:widowControl w:val="0"/>
              <w:spacing w:line="240" w:lineRule="auto"/>
              <w:rPr>
                <w:b/>
                <w:i/>
                <w:sz w:val="28"/>
                <w:szCs w:val="28"/>
              </w:rPr>
            </w:pPr>
            <w:r>
              <w:rPr>
                <w:b/>
                <w:i/>
                <w:sz w:val="28"/>
                <w:szCs w:val="28"/>
              </w:rPr>
              <w:t xml:space="preserve">As you think about Instruction, identify the specific ways you are prioritizing and elevating the needs of your historically underserved students, families, and staff.  </w:t>
            </w:r>
          </w:p>
        </w:tc>
      </w:tr>
    </w:tbl>
    <w:p w:rsidR="00D035C7" w:rsidRDefault="00D035C7">
      <w:pPr>
        <w:rPr>
          <w:b/>
          <w:sz w:val="28"/>
          <w:szCs w:val="28"/>
        </w:rPr>
      </w:pPr>
    </w:p>
    <w:tbl>
      <w:tblPr>
        <w:tblStyle w:val="a8"/>
        <w:tblW w:w="2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6005"/>
        <w:gridCol w:w="6005"/>
        <w:gridCol w:w="6005"/>
      </w:tblGrid>
      <w:tr w:rsidR="00D035C7">
        <w:tc>
          <w:tcPr>
            <w:tcW w:w="35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 xml:space="preserve">On Site Model </w:t>
            </w:r>
          </w:p>
          <w:p w:rsidR="00D035C7" w:rsidRDefault="006A24D0">
            <w:pPr>
              <w:widowControl w:val="0"/>
              <w:spacing w:line="240" w:lineRule="auto"/>
              <w:jc w:val="center"/>
              <w:rPr>
                <w:b/>
              </w:rPr>
            </w:pPr>
            <w:r>
              <w:rPr>
                <w:b/>
              </w:rPr>
              <w:t>(that considers short-term distance learning)</w:t>
            </w:r>
          </w:p>
        </w:tc>
        <w:tc>
          <w:tcPr>
            <w:tcW w:w="6005"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Hybrid Model</w:t>
            </w:r>
          </w:p>
          <w:p w:rsidR="00D035C7" w:rsidRDefault="006A24D0">
            <w:pPr>
              <w:widowControl w:val="0"/>
              <w:spacing w:line="240" w:lineRule="auto"/>
              <w:jc w:val="center"/>
              <w:rPr>
                <w:b/>
              </w:rPr>
            </w:pPr>
            <w:r>
              <w:rPr>
                <w:b/>
              </w:rPr>
              <w:t>(that con</w:t>
            </w:r>
            <w:r>
              <w:rPr>
                <w:b/>
              </w:rPr>
              <w:t>siders short-term distance learning)</w:t>
            </w:r>
          </w:p>
        </w:tc>
        <w:tc>
          <w:tcPr>
            <w:tcW w:w="6005"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Comprehensive Distance Learning Model</w:t>
            </w:r>
          </w:p>
          <w:p w:rsidR="00D035C7" w:rsidRDefault="006A24D0">
            <w:pPr>
              <w:widowControl w:val="0"/>
              <w:spacing w:line="240" w:lineRule="auto"/>
              <w:jc w:val="center"/>
              <w:rPr>
                <w:b/>
              </w:rPr>
            </w:pPr>
            <w:r>
              <w:rPr>
                <w:b/>
              </w:rPr>
              <w:t>(that considers short-term distance learning)</w:t>
            </w:r>
          </w:p>
        </w:tc>
      </w:tr>
      <w:tr w:rsidR="00D035C7">
        <w:trPr>
          <w:trHeight w:val="3090"/>
        </w:trPr>
        <w:tc>
          <w:tcPr>
            <w:tcW w:w="3585" w:type="dxa"/>
            <w:shd w:val="clear" w:color="auto" w:fill="auto"/>
            <w:tcMar>
              <w:top w:w="100" w:type="dxa"/>
              <w:left w:w="100" w:type="dxa"/>
              <w:bottom w:w="100" w:type="dxa"/>
              <w:right w:w="100" w:type="dxa"/>
            </w:tcMar>
          </w:tcPr>
          <w:p w:rsidR="00D035C7" w:rsidRDefault="006A24D0">
            <w:pPr>
              <w:widowControl w:val="0"/>
              <w:spacing w:line="240" w:lineRule="auto"/>
            </w:pPr>
            <w:r>
              <w:t>What information do you already have that could inform your thinking on this model?</w:t>
            </w:r>
          </w:p>
          <w:p w:rsidR="00D035C7" w:rsidRDefault="00D035C7">
            <w:pPr>
              <w:widowControl w:val="0"/>
              <w:spacing w:line="240" w:lineRule="auto"/>
            </w:pPr>
          </w:p>
          <w:p w:rsidR="00D035C7" w:rsidRDefault="006A24D0">
            <w:pPr>
              <w:widowControl w:val="0"/>
              <w:spacing w:line="240" w:lineRule="auto"/>
              <w:rPr>
                <w:i/>
              </w:rPr>
            </w:pPr>
            <w:r>
              <w:rPr>
                <w:i/>
              </w:rPr>
              <w:t>Think about: surveys, stakeholder engagement opportunities, facilities data, enrollment data</w:t>
            </w:r>
          </w:p>
          <w:p w:rsidR="00D035C7" w:rsidRDefault="00D035C7">
            <w:pPr>
              <w:widowControl w:val="0"/>
              <w:spacing w:line="240" w:lineRule="auto"/>
              <w:rPr>
                <w:i/>
              </w:rPr>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90"/>
        </w:trPr>
        <w:tc>
          <w:tcPr>
            <w:tcW w:w="3585" w:type="dxa"/>
            <w:shd w:val="clear" w:color="auto" w:fill="auto"/>
            <w:tcMar>
              <w:top w:w="100" w:type="dxa"/>
              <w:left w:w="100" w:type="dxa"/>
              <w:bottom w:w="100" w:type="dxa"/>
              <w:right w:w="100" w:type="dxa"/>
            </w:tcMar>
          </w:tcPr>
          <w:p w:rsidR="00D035C7" w:rsidRDefault="006A24D0">
            <w:pPr>
              <w:widowControl w:val="0"/>
              <w:spacing w:line="240" w:lineRule="auto"/>
            </w:pPr>
            <w:r>
              <w:t>What further information or engagement do you need to inform your thinking on this model?</w:t>
            </w:r>
          </w:p>
          <w:p w:rsidR="00D035C7" w:rsidRDefault="00D035C7">
            <w:pPr>
              <w:widowControl w:val="0"/>
              <w:spacing w:line="240" w:lineRule="auto"/>
              <w:rPr>
                <w:i/>
              </w:rPr>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45"/>
        </w:trPr>
        <w:tc>
          <w:tcPr>
            <w:tcW w:w="3585" w:type="dxa"/>
            <w:shd w:val="clear" w:color="auto" w:fill="auto"/>
            <w:tcMar>
              <w:top w:w="100" w:type="dxa"/>
              <w:left w:w="100" w:type="dxa"/>
              <w:bottom w:w="100" w:type="dxa"/>
              <w:right w:w="100" w:type="dxa"/>
            </w:tcMar>
          </w:tcPr>
          <w:p w:rsidR="00D035C7" w:rsidRDefault="006A24D0">
            <w:pPr>
              <w:widowControl w:val="0"/>
              <w:spacing w:line="240" w:lineRule="auto"/>
            </w:pPr>
            <w:r>
              <w:t>What are the implications for professional learning in regards to this model?</w:t>
            </w:r>
          </w:p>
          <w:p w:rsidR="00D035C7" w:rsidRDefault="00D035C7">
            <w:pPr>
              <w:widowControl w:val="0"/>
              <w:spacing w:line="240" w:lineRule="auto"/>
            </w:pPr>
          </w:p>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450"/>
        </w:trPr>
        <w:tc>
          <w:tcPr>
            <w:tcW w:w="3585" w:type="dxa"/>
            <w:shd w:val="clear" w:color="auto" w:fill="auto"/>
            <w:tcMar>
              <w:top w:w="100" w:type="dxa"/>
              <w:left w:w="100" w:type="dxa"/>
              <w:bottom w:w="100" w:type="dxa"/>
              <w:right w:w="100" w:type="dxa"/>
            </w:tcMar>
          </w:tcPr>
          <w:p w:rsidR="00D035C7" w:rsidRDefault="006A24D0">
            <w:pPr>
              <w:widowControl w:val="0"/>
              <w:spacing w:line="240" w:lineRule="auto"/>
            </w:pPr>
            <w:r>
              <w:lastRenderedPageBreak/>
              <w:t>What are my next steps?</w:t>
            </w: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tc>
      </w:tr>
    </w:tbl>
    <w:p w:rsidR="00D035C7" w:rsidRDefault="00D035C7">
      <w:pPr>
        <w:rPr>
          <w:b/>
          <w:sz w:val="36"/>
          <w:szCs w:val="36"/>
        </w:rPr>
      </w:pPr>
    </w:p>
    <w:p w:rsidR="00D035C7" w:rsidRDefault="00D035C7">
      <w:pPr>
        <w:rPr>
          <w:b/>
          <w:sz w:val="36"/>
          <w:szCs w:val="36"/>
        </w:rPr>
        <w:sectPr w:rsidR="00D035C7">
          <w:pgSz w:w="24480" w:h="15840"/>
          <w:pgMar w:top="1080" w:right="1440" w:bottom="806" w:left="1440" w:header="360" w:footer="215" w:gutter="0"/>
          <w:cols w:space="720" w:equalWidth="0">
            <w:col w:w="9360"/>
          </w:cols>
        </w:sectPr>
      </w:pPr>
    </w:p>
    <w:p w:rsidR="00D035C7" w:rsidRDefault="00D035C7">
      <w:pPr>
        <w:rPr>
          <w:b/>
          <w:sz w:val="36"/>
          <w:szCs w:val="36"/>
        </w:rPr>
      </w:pPr>
    </w:p>
    <w:p w:rsidR="00D035C7" w:rsidRDefault="006A24D0">
      <w:pPr>
        <w:rPr>
          <w:b/>
          <w:sz w:val="28"/>
          <w:szCs w:val="28"/>
        </w:rPr>
      </w:pPr>
      <w:r>
        <w:rPr>
          <w:b/>
          <w:sz w:val="28"/>
          <w:szCs w:val="28"/>
        </w:rPr>
        <w:t>Balancing Health and Safety with Instructional Models</w:t>
      </w:r>
    </w:p>
    <w:tbl>
      <w:tblPr>
        <w:tblStyle w:val="a9"/>
        <w:tblW w:w="21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0"/>
        <w:gridCol w:w="5580"/>
        <w:gridCol w:w="5385"/>
        <w:gridCol w:w="4530"/>
      </w:tblGrid>
      <w:tr w:rsidR="00D035C7">
        <w:tc>
          <w:tcPr>
            <w:tcW w:w="6090"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Public Health Measures</w:t>
            </w:r>
          </w:p>
          <w:p w:rsidR="00D035C7" w:rsidRDefault="00D035C7">
            <w:pPr>
              <w:widowControl w:val="0"/>
              <w:spacing w:line="240" w:lineRule="auto"/>
              <w:rPr>
                <w:b/>
              </w:rPr>
            </w:pPr>
          </w:p>
          <w:p w:rsidR="00D035C7" w:rsidRDefault="006A24D0">
            <w:pPr>
              <w:widowControl w:val="0"/>
              <w:spacing w:line="240" w:lineRule="auto"/>
              <w:rPr>
                <w:b/>
              </w:rPr>
            </w:pPr>
            <w:r>
              <w:rPr>
                <w:b/>
              </w:rPr>
              <w:t xml:space="preserve">For each public health area below think through: </w:t>
            </w:r>
          </w:p>
        </w:tc>
        <w:tc>
          <w:tcPr>
            <w:tcW w:w="5580"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 xml:space="preserve">On Site Model </w:t>
            </w:r>
          </w:p>
          <w:p w:rsidR="00D035C7" w:rsidRDefault="006A24D0">
            <w:pPr>
              <w:widowControl w:val="0"/>
              <w:spacing w:line="240" w:lineRule="auto"/>
              <w:jc w:val="center"/>
              <w:rPr>
                <w:b/>
              </w:rPr>
            </w:pPr>
            <w:r>
              <w:rPr>
                <w:b/>
              </w:rPr>
              <w:t>(that considers short-term distance learning)</w:t>
            </w:r>
          </w:p>
        </w:tc>
        <w:tc>
          <w:tcPr>
            <w:tcW w:w="5385"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Hybrid Model</w:t>
            </w:r>
          </w:p>
          <w:p w:rsidR="00D035C7" w:rsidRDefault="006A24D0">
            <w:pPr>
              <w:widowControl w:val="0"/>
              <w:spacing w:line="240" w:lineRule="auto"/>
              <w:jc w:val="center"/>
              <w:rPr>
                <w:b/>
              </w:rPr>
            </w:pPr>
            <w:r>
              <w:rPr>
                <w:b/>
              </w:rPr>
              <w:t>(that considers short-term distance learning)</w:t>
            </w:r>
          </w:p>
        </w:tc>
        <w:tc>
          <w:tcPr>
            <w:tcW w:w="4530"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Comprehensive Distance Learning Model</w:t>
            </w:r>
          </w:p>
          <w:p w:rsidR="00D035C7" w:rsidRDefault="006A24D0">
            <w:pPr>
              <w:widowControl w:val="0"/>
              <w:spacing w:line="240" w:lineRule="auto"/>
              <w:jc w:val="center"/>
              <w:rPr>
                <w:b/>
              </w:rPr>
            </w:pPr>
            <w:r>
              <w:rPr>
                <w:b/>
              </w:rPr>
              <w:t>(that considers short-term distance learning)</w:t>
            </w:r>
          </w:p>
        </w:tc>
      </w:tr>
      <w:tr w:rsidR="00D035C7">
        <w:trPr>
          <w:trHeight w:val="3090"/>
        </w:trPr>
        <w:tc>
          <w:tcPr>
            <w:tcW w:w="6090" w:type="dxa"/>
            <w:shd w:val="clear" w:color="auto" w:fill="auto"/>
            <w:tcMar>
              <w:top w:w="100" w:type="dxa"/>
              <w:left w:w="100" w:type="dxa"/>
              <w:bottom w:w="100" w:type="dxa"/>
              <w:right w:w="100" w:type="dxa"/>
            </w:tcMar>
          </w:tcPr>
          <w:p w:rsidR="00D035C7" w:rsidRDefault="006A24D0">
            <w:pPr>
              <w:widowControl w:val="0"/>
              <w:spacing w:line="240" w:lineRule="auto"/>
              <w:rPr>
                <w:b/>
                <w:i/>
                <w:sz w:val="24"/>
                <w:szCs w:val="24"/>
                <w:u w:val="single"/>
              </w:rPr>
            </w:pPr>
            <w:r>
              <w:rPr>
                <w:b/>
                <w:i/>
                <w:sz w:val="24"/>
                <w:szCs w:val="24"/>
                <w:u w:val="single"/>
              </w:rPr>
              <w:t>Communicable Disease Management Plan (1a)</w:t>
            </w:r>
          </w:p>
          <w:p w:rsidR="00D035C7" w:rsidRDefault="006A24D0">
            <w:pPr>
              <w:widowControl w:val="0"/>
              <w:spacing w:line="240" w:lineRule="auto"/>
              <w:rPr>
                <w:sz w:val="24"/>
                <w:szCs w:val="24"/>
              </w:rPr>
            </w:pPr>
            <w:r>
              <w:rPr>
                <w:sz w:val="24"/>
                <w:szCs w:val="24"/>
              </w:rPr>
              <w:t>Protocols should maintain rigorous health and safety practices</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 xml:space="preserve">When developing </w:t>
            </w:r>
            <w:proofErr w:type="spellStart"/>
            <w:proofErr w:type="gramStart"/>
            <w:r>
              <w:rPr>
                <w:sz w:val="24"/>
                <w:szCs w:val="24"/>
              </w:rPr>
              <w:t>a</w:t>
            </w:r>
            <w:proofErr w:type="spellEnd"/>
            <w:proofErr w:type="gramEnd"/>
            <w:r>
              <w:rPr>
                <w:sz w:val="24"/>
                <w:szCs w:val="24"/>
              </w:rPr>
              <w:t xml:space="preserve"> education practice infuse health protocols</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After selecting any education practice or procedure, balance the risks of exposure with health mitigation procedures and adjust accordingly</w:t>
            </w:r>
          </w:p>
          <w:p w:rsidR="00D035C7" w:rsidRDefault="00D035C7">
            <w:pPr>
              <w:widowControl w:val="0"/>
              <w:spacing w:line="240" w:lineRule="auto"/>
            </w:pPr>
          </w:p>
        </w:tc>
        <w:tc>
          <w:tcPr>
            <w:tcW w:w="5580" w:type="dxa"/>
            <w:shd w:val="clear" w:color="auto" w:fill="auto"/>
            <w:tcMar>
              <w:top w:w="100" w:type="dxa"/>
              <w:left w:w="100" w:type="dxa"/>
              <w:bottom w:w="100" w:type="dxa"/>
              <w:right w:w="100" w:type="dxa"/>
            </w:tcMar>
          </w:tcPr>
          <w:p w:rsidR="00D035C7" w:rsidRDefault="00D035C7">
            <w:pPr>
              <w:widowControl w:val="0"/>
              <w:spacing w:line="240" w:lineRule="auto"/>
            </w:pPr>
          </w:p>
        </w:tc>
        <w:tc>
          <w:tcPr>
            <w:tcW w:w="53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453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90"/>
        </w:trPr>
        <w:tc>
          <w:tcPr>
            <w:tcW w:w="6090" w:type="dxa"/>
            <w:shd w:val="clear" w:color="auto" w:fill="auto"/>
            <w:tcMar>
              <w:top w:w="100" w:type="dxa"/>
              <w:left w:w="100" w:type="dxa"/>
              <w:bottom w:w="100" w:type="dxa"/>
              <w:right w:w="100" w:type="dxa"/>
            </w:tcMar>
          </w:tcPr>
          <w:p w:rsidR="00D035C7" w:rsidRDefault="006A24D0">
            <w:pPr>
              <w:widowControl w:val="0"/>
              <w:spacing w:line="240" w:lineRule="auto"/>
              <w:rPr>
                <w:b/>
                <w:sz w:val="24"/>
                <w:szCs w:val="24"/>
                <w:u w:val="single"/>
              </w:rPr>
            </w:pPr>
            <w:r>
              <w:rPr>
                <w:b/>
                <w:sz w:val="24"/>
                <w:szCs w:val="24"/>
                <w:u w:val="single"/>
              </w:rPr>
              <w:t>Physical Distancing (1c)</w:t>
            </w:r>
          </w:p>
          <w:p w:rsidR="00D035C7" w:rsidRDefault="006A24D0">
            <w:pPr>
              <w:widowControl w:val="0"/>
              <w:spacing w:line="240" w:lineRule="auto"/>
              <w:rPr>
                <w:sz w:val="24"/>
                <w:szCs w:val="24"/>
              </w:rPr>
            </w:pPr>
            <w:r>
              <w:rPr>
                <w:sz w:val="24"/>
                <w:szCs w:val="24"/>
              </w:rPr>
              <w:t>Ensure that physical distancing can be employed during all location transitions (bathr</w:t>
            </w:r>
            <w:r>
              <w:rPr>
                <w:sz w:val="24"/>
                <w:szCs w:val="24"/>
              </w:rPr>
              <w:t>oom, lunch, recess, passing time, arrival and departure)</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Reduce transitions to balance exposure or adjust schedules to limit interactions</w:t>
            </w: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5580" w:type="dxa"/>
            <w:shd w:val="clear" w:color="auto" w:fill="auto"/>
            <w:tcMar>
              <w:top w:w="100" w:type="dxa"/>
              <w:left w:w="100" w:type="dxa"/>
              <w:bottom w:w="100" w:type="dxa"/>
              <w:right w:w="100" w:type="dxa"/>
            </w:tcMar>
          </w:tcPr>
          <w:p w:rsidR="00D035C7" w:rsidRDefault="00D035C7">
            <w:pPr>
              <w:widowControl w:val="0"/>
              <w:spacing w:line="240" w:lineRule="auto"/>
            </w:pPr>
          </w:p>
        </w:tc>
        <w:tc>
          <w:tcPr>
            <w:tcW w:w="53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453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90"/>
        </w:trPr>
        <w:tc>
          <w:tcPr>
            <w:tcW w:w="6090" w:type="dxa"/>
            <w:shd w:val="clear" w:color="auto" w:fill="auto"/>
            <w:tcMar>
              <w:top w:w="100" w:type="dxa"/>
              <w:left w:w="100" w:type="dxa"/>
              <w:bottom w:w="100" w:type="dxa"/>
              <w:right w:w="100" w:type="dxa"/>
            </w:tcMar>
          </w:tcPr>
          <w:p w:rsidR="00D035C7" w:rsidRDefault="006A24D0">
            <w:pPr>
              <w:widowControl w:val="0"/>
              <w:spacing w:line="240" w:lineRule="auto"/>
              <w:rPr>
                <w:b/>
                <w:sz w:val="24"/>
                <w:szCs w:val="24"/>
                <w:u w:val="single"/>
              </w:rPr>
            </w:pPr>
            <w:proofErr w:type="spellStart"/>
            <w:r>
              <w:rPr>
                <w:b/>
                <w:sz w:val="24"/>
                <w:szCs w:val="24"/>
                <w:u w:val="single"/>
              </w:rPr>
              <w:t>Cohorting</w:t>
            </w:r>
            <w:proofErr w:type="spellEnd"/>
            <w:r>
              <w:rPr>
                <w:b/>
                <w:sz w:val="24"/>
                <w:szCs w:val="24"/>
                <w:u w:val="single"/>
              </w:rPr>
              <w:t xml:space="preserve"> (1d)</w:t>
            </w:r>
          </w:p>
          <w:p w:rsidR="00D035C7" w:rsidRDefault="006A24D0">
            <w:pPr>
              <w:widowControl w:val="0"/>
              <w:spacing w:line="240" w:lineRule="auto"/>
              <w:rPr>
                <w:sz w:val="24"/>
                <w:szCs w:val="24"/>
              </w:rPr>
            </w:pPr>
            <w:r>
              <w:rPr>
                <w:sz w:val="24"/>
                <w:szCs w:val="24"/>
              </w:rPr>
              <w:t>Balance the risks of exposure by limiting transitions throughout the school day. The less stable the cohort the more risk of exposure</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Outline all required staff engagements inside a cohort and eliminate non-essential staff who would typically provide serv</w:t>
            </w:r>
            <w:r>
              <w:rPr>
                <w:sz w:val="24"/>
                <w:szCs w:val="24"/>
              </w:rPr>
              <w:t>ice to multiple cohorts</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Recognize the number of transitions and staff exposure to cohorts also increases the needs for cleaning and sanitation.</w:t>
            </w:r>
          </w:p>
          <w:p w:rsidR="00D035C7" w:rsidRDefault="00D035C7">
            <w:pPr>
              <w:widowControl w:val="0"/>
              <w:spacing w:line="240" w:lineRule="auto"/>
              <w:rPr>
                <w:b/>
                <w:sz w:val="24"/>
                <w:szCs w:val="24"/>
                <w:u w:val="single"/>
              </w:rPr>
            </w:pPr>
          </w:p>
        </w:tc>
        <w:tc>
          <w:tcPr>
            <w:tcW w:w="5580" w:type="dxa"/>
            <w:shd w:val="clear" w:color="auto" w:fill="auto"/>
            <w:tcMar>
              <w:top w:w="100" w:type="dxa"/>
              <w:left w:w="100" w:type="dxa"/>
              <w:bottom w:w="100" w:type="dxa"/>
              <w:right w:w="100" w:type="dxa"/>
            </w:tcMar>
          </w:tcPr>
          <w:p w:rsidR="00D035C7" w:rsidRDefault="00D035C7">
            <w:pPr>
              <w:widowControl w:val="0"/>
              <w:spacing w:line="240" w:lineRule="auto"/>
            </w:pPr>
          </w:p>
        </w:tc>
        <w:tc>
          <w:tcPr>
            <w:tcW w:w="53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453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45"/>
        </w:trPr>
        <w:tc>
          <w:tcPr>
            <w:tcW w:w="6090" w:type="dxa"/>
            <w:shd w:val="clear" w:color="auto" w:fill="auto"/>
            <w:tcMar>
              <w:top w:w="100" w:type="dxa"/>
              <w:left w:w="100" w:type="dxa"/>
              <w:bottom w:w="100" w:type="dxa"/>
              <w:right w:w="100" w:type="dxa"/>
            </w:tcMar>
          </w:tcPr>
          <w:p w:rsidR="00D035C7" w:rsidRDefault="006A24D0">
            <w:pPr>
              <w:widowControl w:val="0"/>
              <w:spacing w:line="240" w:lineRule="auto"/>
              <w:rPr>
                <w:b/>
                <w:sz w:val="24"/>
                <w:szCs w:val="24"/>
                <w:u w:val="single"/>
              </w:rPr>
            </w:pPr>
            <w:r>
              <w:rPr>
                <w:b/>
                <w:sz w:val="24"/>
                <w:szCs w:val="24"/>
                <w:u w:val="single"/>
              </w:rPr>
              <w:lastRenderedPageBreak/>
              <w:t>Response to Outbreak (3)</w:t>
            </w:r>
          </w:p>
          <w:p w:rsidR="00D035C7" w:rsidRDefault="006A24D0">
            <w:pPr>
              <w:widowControl w:val="0"/>
              <w:spacing w:line="240" w:lineRule="auto"/>
              <w:rPr>
                <w:sz w:val="24"/>
                <w:szCs w:val="24"/>
              </w:rPr>
            </w:pPr>
            <w:r>
              <w:rPr>
                <w:sz w:val="24"/>
                <w:szCs w:val="24"/>
              </w:rPr>
              <w:t>Develop procedures for teachers and students to quickly respond to an outbreak within all segments of the school day</w:t>
            </w:r>
          </w:p>
          <w:p w:rsidR="00D035C7" w:rsidRDefault="00D035C7">
            <w:pPr>
              <w:widowControl w:val="0"/>
              <w:spacing w:line="240" w:lineRule="auto"/>
            </w:pPr>
          </w:p>
        </w:tc>
        <w:tc>
          <w:tcPr>
            <w:tcW w:w="5580"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53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453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450"/>
        </w:trPr>
        <w:tc>
          <w:tcPr>
            <w:tcW w:w="6090" w:type="dxa"/>
            <w:shd w:val="clear" w:color="auto" w:fill="auto"/>
            <w:tcMar>
              <w:top w:w="100" w:type="dxa"/>
              <w:left w:w="100" w:type="dxa"/>
              <w:bottom w:w="100" w:type="dxa"/>
              <w:right w:w="100" w:type="dxa"/>
            </w:tcMar>
          </w:tcPr>
          <w:p w:rsidR="00D035C7" w:rsidRDefault="006A24D0">
            <w:pPr>
              <w:widowControl w:val="0"/>
              <w:spacing w:line="240" w:lineRule="auto"/>
              <w:rPr>
                <w:b/>
                <w:sz w:val="24"/>
                <w:szCs w:val="24"/>
                <w:u w:val="single"/>
              </w:rPr>
            </w:pPr>
            <w:r>
              <w:rPr>
                <w:b/>
                <w:sz w:val="24"/>
                <w:szCs w:val="24"/>
                <w:u w:val="single"/>
              </w:rPr>
              <w:t>Entry &amp; Screening (1f)</w:t>
            </w:r>
          </w:p>
          <w:p w:rsidR="00D035C7" w:rsidRDefault="006A24D0">
            <w:pPr>
              <w:widowControl w:val="0"/>
              <w:spacing w:line="240" w:lineRule="auto"/>
              <w:rPr>
                <w:sz w:val="24"/>
                <w:szCs w:val="24"/>
              </w:rPr>
            </w:pPr>
            <w:r>
              <w:rPr>
                <w:sz w:val="24"/>
                <w:szCs w:val="24"/>
              </w:rPr>
              <w:t>When selecting your instructional model, consider how you will adhere to entry and screening requirements</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Balance the risks of exposure and employ mitigation measures when developing entry procedures</w:t>
            </w:r>
          </w:p>
          <w:p w:rsidR="00D035C7" w:rsidRDefault="00D035C7">
            <w:pPr>
              <w:widowControl w:val="0"/>
              <w:spacing w:line="240" w:lineRule="auto"/>
              <w:rPr>
                <w:b/>
                <w:sz w:val="24"/>
                <w:szCs w:val="24"/>
                <w:u w:val="single"/>
              </w:rPr>
            </w:pPr>
          </w:p>
        </w:tc>
        <w:tc>
          <w:tcPr>
            <w:tcW w:w="5580" w:type="dxa"/>
            <w:shd w:val="clear" w:color="auto" w:fill="auto"/>
            <w:tcMar>
              <w:top w:w="100" w:type="dxa"/>
              <w:left w:w="100" w:type="dxa"/>
              <w:bottom w:w="100" w:type="dxa"/>
              <w:right w:w="100" w:type="dxa"/>
            </w:tcMar>
          </w:tcPr>
          <w:p w:rsidR="00D035C7" w:rsidRDefault="00D035C7">
            <w:pPr>
              <w:widowControl w:val="0"/>
              <w:spacing w:line="240" w:lineRule="auto"/>
            </w:pPr>
          </w:p>
        </w:tc>
        <w:tc>
          <w:tcPr>
            <w:tcW w:w="53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453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450"/>
        </w:trPr>
        <w:tc>
          <w:tcPr>
            <w:tcW w:w="6090" w:type="dxa"/>
            <w:shd w:val="clear" w:color="auto" w:fill="auto"/>
            <w:tcMar>
              <w:top w:w="100" w:type="dxa"/>
              <w:left w:w="100" w:type="dxa"/>
              <w:bottom w:w="100" w:type="dxa"/>
              <w:right w:w="100" w:type="dxa"/>
            </w:tcMar>
          </w:tcPr>
          <w:p w:rsidR="00D035C7" w:rsidRDefault="006A24D0">
            <w:pPr>
              <w:widowControl w:val="0"/>
              <w:spacing w:line="240" w:lineRule="auto"/>
              <w:rPr>
                <w:b/>
                <w:sz w:val="24"/>
                <w:szCs w:val="24"/>
                <w:u w:val="single"/>
              </w:rPr>
            </w:pPr>
            <w:r>
              <w:rPr>
                <w:b/>
                <w:sz w:val="24"/>
                <w:szCs w:val="24"/>
                <w:u w:val="single"/>
              </w:rPr>
              <w:t>Visitors &amp; Volunteers (1g)</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When selecting who is considered essential visitors/volunteer consider the impact they have on the crucial student learning objects as well as student wellness needs</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Develop health mitigation procedures for all essential visitors/volunteer</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Limit interact</w:t>
            </w:r>
            <w:r>
              <w:rPr>
                <w:sz w:val="24"/>
                <w:szCs w:val="24"/>
              </w:rPr>
              <w:t>ions with non-essential students</w:t>
            </w:r>
          </w:p>
          <w:p w:rsidR="00D035C7" w:rsidRDefault="00D035C7">
            <w:pPr>
              <w:widowControl w:val="0"/>
              <w:spacing w:line="240" w:lineRule="auto"/>
              <w:rPr>
                <w:b/>
                <w:sz w:val="24"/>
                <w:szCs w:val="24"/>
                <w:u w:val="single"/>
              </w:rPr>
            </w:pPr>
          </w:p>
        </w:tc>
        <w:tc>
          <w:tcPr>
            <w:tcW w:w="5580" w:type="dxa"/>
            <w:shd w:val="clear" w:color="auto" w:fill="auto"/>
            <w:tcMar>
              <w:top w:w="100" w:type="dxa"/>
              <w:left w:w="100" w:type="dxa"/>
              <w:bottom w:w="100" w:type="dxa"/>
              <w:right w:w="100" w:type="dxa"/>
            </w:tcMar>
          </w:tcPr>
          <w:p w:rsidR="00D035C7" w:rsidRDefault="00D035C7">
            <w:pPr>
              <w:widowControl w:val="0"/>
              <w:spacing w:line="240" w:lineRule="auto"/>
            </w:pPr>
          </w:p>
        </w:tc>
        <w:tc>
          <w:tcPr>
            <w:tcW w:w="53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453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450"/>
        </w:trPr>
        <w:tc>
          <w:tcPr>
            <w:tcW w:w="6090" w:type="dxa"/>
            <w:shd w:val="clear" w:color="auto" w:fill="auto"/>
            <w:tcMar>
              <w:top w:w="100" w:type="dxa"/>
              <w:left w:w="100" w:type="dxa"/>
              <w:bottom w:w="100" w:type="dxa"/>
              <w:right w:w="100" w:type="dxa"/>
            </w:tcMar>
          </w:tcPr>
          <w:p w:rsidR="00D035C7" w:rsidRDefault="006A24D0">
            <w:pPr>
              <w:widowControl w:val="0"/>
              <w:spacing w:line="240" w:lineRule="auto"/>
              <w:rPr>
                <w:b/>
                <w:sz w:val="24"/>
                <w:szCs w:val="24"/>
                <w:u w:val="single"/>
              </w:rPr>
            </w:pPr>
            <w:r>
              <w:rPr>
                <w:b/>
                <w:sz w:val="24"/>
                <w:szCs w:val="24"/>
                <w:u w:val="single"/>
              </w:rPr>
              <w:lastRenderedPageBreak/>
              <w:t>Isolation Measures (1i)</w:t>
            </w:r>
          </w:p>
          <w:p w:rsidR="00D035C7" w:rsidRDefault="00D035C7">
            <w:pPr>
              <w:widowControl w:val="0"/>
              <w:spacing w:line="240" w:lineRule="auto"/>
              <w:rPr>
                <w:b/>
                <w:sz w:val="24"/>
                <w:szCs w:val="24"/>
                <w:u w:val="single"/>
              </w:rPr>
            </w:pPr>
          </w:p>
          <w:p w:rsidR="00D035C7" w:rsidRDefault="006A24D0">
            <w:pPr>
              <w:widowControl w:val="0"/>
              <w:spacing w:line="240" w:lineRule="auto"/>
              <w:rPr>
                <w:sz w:val="24"/>
                <w:szCs w:val="24"/>
              </w:rPr>
            </w:pPr>
            <w:r>
              <w:rPr>
                <w:sz w:val="24"/>
                <w:szCs w:val="24"/>
              </w:rPr>
              <w:t>Be prepared at all school and office locations to immediately implement isolation measures</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Infuse isolation procedures in all aspects of your education implementation protocols</w:t>
            </w:r>
          </w:p>
          <w:p w:rsidR="00D035C7" w:rsidRDefault="00D035C7">
            <w:pPr>
              <w:widowControl w:val="0"/>
              <w:spacing w:line="240" w:lineRule="auto"/>
              <w:rPr>
                <w:b/>
                <w:sz w:val="24"/>
                <w:szCs w:val="24"/>
                <w:u w:val="single"/>
              </w:rPr>
            </w:pPr>
          </w:p>
        </w:tc>
        <w:tc>
          <w:tcPr>
            <w:tcW w:w="5580" w:type="dxa"/>
            <w:shd w:val="clear" w:color="auto" w:fill="auto"/>
            <w:tcMar>
              <w:top w:w="100" w:type="dxa"/>
              <w:left w:w="100" w:type="dxa"/>
              <w:bottom w:w="100" w:type="dxa"/>
              <w:right w:w="100" w:type="dxa"/>
            </w:tcMar>
          </w:tcPr>
          <w:p w:rsidR="00D035C7" w:rsidRDefault="00D035C7">
            <w:pPr>
              <w:widowControl w:val="0"/>
              <w:spacing w:line="240" w:lineRule="auto"/>
            </w:pPr>
          </w:p>
        </w:tc>
        <w:tc>
          <w:tcPr>
            <w:tcW w:w="53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4530" w:type="dxa"/>
            <w:shd w:val="clear" w:color="auto" w:fill="auto"/>
            <w:tcMar>
              <w:top w:w="100" w:type="dxa"/>
              <w:left w:w="100" w:type="dxa"/>
              <w:bottom w:w="100" w:type="dxa"/>
              <w:right w:w="100" w:type="dxa"/>
            </w:tcMar>
          </w:tcPr>
          <w:p w:rsidR="00D035C7" w:rsidRDefault="00D035C7">
            <w:pPr>
              <w:widowControl w:val="0"/>
              <w:spacing w:line="240" w:lineRule="auto"/>
            </w:pPr>
          </w:p>
        </w:tc>
      </w:tr>
    </w:tbl>
    <w:p w:rsidR="00D035C7" w:rsidRDefault="00D035C7"/>
    <w:p w:rsidR="00D035C7" w:rsidRDefault="006A24D0">
      <w:pPr>
        <w:rPr>
          <w:b/>
          <w:sz w:val="36"/>
          <w:szCs w:val="36"/>
        </w:rPr>
      </w:pPr>
      <w:r>
        <w:rPr>
          <w:b/>
          <w:sz w:val="36"/>
          <w:szCs w:val="36"/>
        </w:rPr>
        <w:t>RESOURCES:</w:t>
      </w:r>
    </w:p>
    <w:tbl>
      <w:tblPr>
        <w:tblStyle w:val="aa"/>
        <w:tblW w:w="2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19050"/>
      </w:tblGrid>
      <w:tr w:rsidR="00D035C7">
        <w:tc>
          <w:tcPr>
            <w:tcW w:w="2550" w:type="dxa"/>
            <w:shd w:val="clear" w:color="auto" w:fill="auto"/>
            <w:tcMar>
              <w:top w:w="100" w:type="dxa"/>
              <w:left w:w="100" w:type="dxa"/>
              <w:bottom w:w="100" w:type="dxa"/>
              <w:right w:w="100" w:type="dxa"/>
            </w:tcMar>
          </w:tcPr>
          <w:p w:rsidR="00D035C7" w:rsidRDefault="006A24D0">
            <w:pPr>
              <w:widowControl w:val="0"/>
              <w:pBdr>
                <w:top w:val="nil"/>
                <w:left w:val="nil"/>
                <w:bottom w:val="nil"/>
                <w:right w:val="nil"/>
                <w:between w:val="nil"/>
              </w:pBdr>
              <w:spacing w:line="240" w:lineRule="auto"/>
              <w:rPr>
                <w:b/>
                <w:sz w:val="28"/>
                <w:szCs w:val="28"/>
              </w:rPr>
            </w:pPr>
            <w:r>
              <w:rPr>
                <w:b/>
                <w:sz w:val="28"/>
                <w:szCs w:val="28"/>
              </w:rPr>
              <w:t xml:space="preserve">Section 4: </w:t>
            </w:r>
          </w:p>
          <w:p w:rsidR="00D035C7" w:rsidRDefault="006A24D0">
            <w:pPr>
              <w:widowControl w:val="0"/>
              <w:pBdr>
                <w:top w:val="nil"/>
                <w:left w:val="nil"/>
                <w:bottom w:val="nil"/>
                <w:right w:val="nil"/>
                <w:between w:val="nil"/>
              </w:pBdr>
              <w:spacing w:line="240" w:lineRule="auto"/>
              <w:rPr>
                <w:b/>
                <w:sz w:val="28"/>
                <w:szCs w:val="28"/>
              </w:rPr>
            </w:pPr>
            <w:r>
              <w:rPr>
                <w:b/>
                <w:sz w:val="28"/>
                <w:szCs w:val="28"/>
              </w:rPr>
              <w:t>Equity</w:t>
            </w:r>
          </w:p>
        </w:tc>
        <w:tc>
          <w:tcPr>
            <w:tcW w:w="19050" w:type="dxa"/>
            <w:shd w:val="clear" w:color="auto" w:fill="auto"/>
            <w:tcMar>
              <w:top w:w="100" w:type="dxa"/>
              <w:left w:w="100" w:type="dxa"/>
              <w:bottom w:w="100" w:type="dxa"/>
              <w:right w:w="100" w:type="dxa"/>
            </w:tcMar>
          </w:tcPr>
          <w:p w:rsidR="00D035C7" w:rsidRDefault="00D035C7">
            <w:pPr>
              <w:widowControl w:val="0"/>
              <w:pBdr>
                <w:top w:val="nil"/>
                <w:left w:val="nil"/>
                <w:bottom w:val="nil"/>
                <w:right w:val="nil"/>
                <w:between w:val="nil"/>
              </w:pBdr>
              <w:spacing w:line="240" w:lineRule="auto"/>
              <w:rPr>
                <w:sz w:val="24"/>
                <w:szCs w:val="24"/>
              </w:rPr>
            </w:pPr>
          </w:p>
        </w:tc>
      </w:tr>
      <w:tr w:rsidR="00D035C7">
        <w:tc>
          <w:tcPr>
            <w:tcW w:w="2550" w:type="dxa"/>
            <w:shd w:val="clear" w:color="auto" w:fill="auto"/>
            <w:tcMar>
              <w:top w:w="100" w:type="dxa"/>
              <w:left w:w="100" w:type="dxa"/>
              <w:bottom w:w="100" w:type="dxa"/>
              <w:right w:w="100" w:type="dxa"/>
            </w:tcMar>
          </w:tcPr>
          <w:p w:rsidR="00D035C7" w:rsidRDefault="006A24D0">
            <w:pPr>
              <w:widowControl w:val="0"/>
              <w:pBdr>
                <w:top w:val="nil"/>
                <w:left w:val="nil"/>
                <w:bottom w:val="nil"/>
                <w:right w:val="nil"/>
                <w:between w:val="nil"/>
              </w:pBdr>
              <w:spacing w:line="240" w:lineRule="auto"/>
              <w:rPr>
                <w:b/>
                <w:sz w:val="28"/>
                <w:szCs w:val="28"/>
              </w:rPr>
            </w:pPr>
            <w:r>
              <w:rPr>
                <w:b/>
                <w:sz w:val="28"/>
                <w:szCs w:val="28"/>
              </w:rPr>
              <w:t>Section 5: Instruction</w:t>
            </w:r>
          </w:p>
        </w:tc>
        <w:tc>
          <w:tcPr>
            <w:tcW w:w="19050" w:type="dxa"/>
            <w:shd w:val="clear" w:color="auto" w:fill="auto"/>
            <w:tcMar>
              <w:top w:w="100" w:type="dxa"/>
              <w:left w:w="100" w:type="dxa"/>
              <w:bottom w:w="100" w:type="dxa"/>
              <w:right w:w="100" w:type="dxa"/>
            </w:tcMar>
          </w:tcPr>
          <w:p w:rsidR="00D035C7" w:rsidRDefault="006A24D0">
            <w:pPr>
              <w:rPr>
                <w:rFonts w:ascii="PT Sans" w:eastAsia="PT Sans" w:hAnsi="PT Sans" w:cs="PT Sans"/>
              </w:rPr>
            </w:pPr>
            <w:r>
              <w:rPr>
                <w:rFonts w:ascii="PT Sans" w:eastAsia="PT Sans" w:hAnsi="PT Sans" w:cs="PT Sans"/>
              </w:rPr>
              <w:t xml:space="preserve">Moving Beyond the Packet: </w:t>
            </w:r>
            <w:hyperlink r:id="rId10">
              <w:r>
                <w:rPr>
                  <w:rFonts w:ascii="PT Sans" w:eastAsia="PT Sans" w:hAnsi="PT Sans" w:cs="PT Sans"/>
                  <w:color w:val="1155CC"/>
                  <w:u w:val="single"/>
                </w:rPr>
                <w:t>Creating more Culturally Responsive Distance Learning Experiences</w:t>
              </w:r>
            </w:hyperlink>
            <w:r>
              <w:rPr>
                <w:rFonts w:ascii="PT Sans" w:eastAsia="PT Sans" w:hAnsi="PT Sans" w:cs="PT Sans"/>
              </w:rPr>
              <w:t xml:space="preserve">  (</w:t>
            </w:r>
            <w:proofErr w:type="spellStart"/>
            <w:r>
              <w:rPr>
                <w:rFonts w:ascii="PT Sans" w:eastAsia="PT Sans" w:hAnsi="PT Sans" w:cs="PT Sans"/>
              </w:rPr>
              <w:t>Zaretta</w:t>
            </w:r>
            <w:proofErr w:type="spellEnd"/>
            <w:r>
              <w:rPr>
                <w:rFonts w:ascii="PT Sans" w:eastAsia="PT Sans" w:hAnsi="PT Sans" w:cs="PT Sans"/>
              </w:rPr>
              <w:t xml:space="preserve"> Hammond) </w:t>
            </w:r>
          </w:p>
          <w:p w:rsidR="00D035C7" w:rsidRDefault="00D035C7">
            <w:pPr>
              <w:widowControl w:val="0"/>
              <w:pBdr>
                <w:top w:val="nil"/>
                <w:left w:val="nil"/>
                <w:bottom w:val="nil"/>
                <w:right w:val="nil"/>
                <w:between w:val="nil"/>
              </w:pBdr>
              <w:spacing w:line="240" w:lineRule="auto"/>
              <w:rPr>
                <w:sz w:val="24"/>
                <w:szCs w:val="24"/>
              </w:rPr>
            </w:pPr>
          </w:p>
        </w:tc>
      </w:tr>
      <w:tr w:rsidR="00D035C7">
        <w:tc>
          <w:tcPr>
            <w:tcW w:w="2550" w:type="dxa"/>
            <w:shd w:val="clear" w:color="auto" w:fill="auto"/>
            <w:tcMar>
              <w:top w:w="100" w:type="dxa"/>
              <w:left w:w="100" w:type="dxa"/>
              <w:bottom w:w="100" w:type="dxa"/>
              <w:right w:w="100" w:type="dxa"/>
            </w:tcMar>
          </w:tcPr>
          <w:p w:rsidR="00D035C7" w:rsidRDefault="006A24D0">
            <w:pPr>
              <w:widowControl w:val="0"/>
              <w:pBdr>
                <w:top w:val="nil"/>
                <w:left w:val="nil"/>
                <w:bottom w:val="nil"/>
                <w:right w:val="nil"/>
                <w:between w:val="nil"/>
              </w:pBdr>
              <w:spacing w:line="240" w:lineRule="auto"/>
              <w:rPr>
                <w:b/>
                <w:sz w:val="28"/>
                <w:szCs w:val="28"/>
              </w:rPr>
            </w:pPr>
            <w:r>
              <w:rPr>
                <w:b/>
                <w:sz w:val="28"/>
                <w:szCs w:val="28"/>
              </w:rPr>
              <w:t xml:space="preserve">Section 6: </w:t>
            </w:r>
          </w:p>
          <w:p w:rsidR="00D035C7" w:rsidRDefault="006A24D0">
            <w:pPr>
              <w:widowControl w:val="0"/>
              <w:pBdr>
                <w:top w:val="nil"/>
                <w:left w:val="nil"/>
                <w:bottom w:val="nil"/>
                <w:right w:val="nil"/>
                <w:between w:val="nil"/>
              </w:pBdr>
              <w:spacing w:line="240" w:lineRule="auto"/>
              <w:rPr>
                <w:b/>
                <w:sz w:val="28"/>
                <w:szCs w:val="28"/>
              </w:rPr>
            </w:pPr>
            <w:r>
              <w:rPr>
                <w:b/>
                <w:sz w:val="28"/>
                <w:szCs w:val="28"/>
              </w:rPr>
              <w:t>Family and Community Engagement</w:t>
            </w:r>
          </w:p>
        </w:tc>
        <w:tc>
          <w:tcPr>
            <w:tcW w:w="19050" w:type="dxa"/>
            <w:shd w:val="clear" w:color="auto" w:fill="auto"/>
            <w:tcMar>
              <w:top w:w="100" w:type="dxa"/>
              <w:left w:w="100" w:type="dxa"/>
              <w:bottom w:w="100" w:type="dxa"/>
              <w:right w:w="100" w:type="dxa"/>
            </w:tcMar>
          </w:tcPr>
          <w:p w:rsidR="00D035C7" w:rsidRDefault="00D035C7">
            <w:pPr>
              <w:widowControl w:val="0"/>
              <w:pBdr>
                <w:top w:val="nil"/>
                <w:left w:val="nil"/>
                <w:bottom w:val="nil"/>
                <w:right w:val="nil"/>
                <w:between w:val="nil"/>
              </w:pBdr>
              <w:spacing w:line="240" w:lineRule="auto"/>
              <w:rPr>
                <w:sz w:val="24"/>
                <w:szCs w:val="24"/>
              </w:rPr>
            </w:pPr>
          </w:p>
        </w:tc>
      </w:tr>
      <w:tr w:rsidR="00D035C7">
        <w:tc>
          <w:tcPr>
            <w:tcW w:w="2550" w:type="dxa"/>
            <w:shd w:val="clear" w:color="auto" w:fill="auto"/>
            <w:tcMar>
              <w:top w:w="100" w:type="dxa"/>
              <w:left w:w="100" w:type="dxa"/>
              <w:bottom w:w="100" w:type="dxa"/>
              <w:right w:w="100" w:type="dxa"/>
            </w:tcMar>
          </w:tcPr>
          <w:p w:rsidR="00D035C7" w:rsidRDefault="006A24D0">
            <w:pPr>
              <w:widowControl w:val="0"/>
              <w:pBdr>
                <w:top w:val="nil"/>
                <w:left w:val="nil"/>
                <w:bottom w:val="nil"/>
                <w:right w:val="nil"/>
                <w:between w:val="nil"/>
              </w:pBdr>
              <w:spacing w:line="240" w:lineRule="auto"/>
              <w:rPr>
                <w:b/>
                <w:sz w:val="28"/>
                <w:szCs w:val="28"/>
              </w:rPr>
            </w:pPr>
            <w:r>
              <w:rPr>
                <w:b/>
                <w:sz w:val="28"/>
                <w:szCs w:val="28"/>
              </w:rPr>
              <w:t>Section 7:  Mental, Social, and Emotional Health</w:t>
            </w:r>
          </w:p>
        </w:tc>
        <w:tc>
          <w:tcPr>
            <w:tcW w:w="19050" w:type="dxa"/>
            <w:shd w:val="clear" w:color="auto" w:fill="auto"/>
            <w:tcMar>
              <w:top w:w="100" w:type="dxa"/>
              <w:left w:w="100" w:type="dxa"/>
              <w:bottom w:w="100" w:type="dxa"/>
              <w:right w:w="100" w:type="dxa"/>
            </w:tcMar>
          </w:tcPr>
          <w:p w:rsidR="00D035C7" w:rsidRDefault="006A24D0">
            <w:pPr>
              <w:widowControl w:val="0"/>
              <w:pBdr>
                <w:top w:val="nil"/>
                <w:left w:val="nil"/>
                <w:bottom w:val="nil"/>
                <w:right w:val="nil"/>
                <w:between w:val="nil"/>
              </w:pBdr>
              <w:spacing w:line="240" w:lineRule="auto"/>
            </w:pPr>
            <w:r>
              <w:t>Social Emotional Learning and Equity</w:t>
            </w:r>
          </w:p>
        </w:tc>
      </w:tr>
      <w:tr w:rsidR="00D035C7">
        <w:tc>
          <w:tcPr>
            <w:tcW w:w="2550" w:type="dxa"/>
            <w:shd w:val="clear" w:color="auto" w:fill="auto"/>
            <w:tcMar>
              <w:top w:w="100" w:type="dxa"/>
              <w:left w:w="100" w:type="dxa"/>
              <w:bottom w:w="100" w:type="dxa"/>
              <w:right w:w="100" w:type="dxa"/>
            </w:tcMar>
          </w:tcPr>
          <w:p w:rsidR="00D035C7" w:rsidRDefault="006A24D0">
            <w:pPr>
              <w:widowControl w:val="0"/>
              <w:pBdr>
                <w:top w:val="nil"/>
                <w:left w:val="nil"/>
                <w:bottom w:val="nil"/>
                <w:right w:val="nil"/>
                <w:between w:val="nil"/>
              </w:pBdr>
              <w:spacing w:line="240" w:lineRule="auto"/>
              <w:rPr>
                <w:b/>
                <w:sz w:val="28"/>
                <w:szCs w:val="28"/>
              </w:rPr>
            </w:pPr>
            <w:r>
              <w:rPr>
                <w:b/>
                <w:sz w:val="28"/>
                <w:szCs w:val="28"/>
              </w:rPr>
              <w:t>Section 8:  Staffing and Personnel</w:t>
            </w:r>
          </w:p>
        </w:tc>
        <w:tc>
          <w:tcPr>
            <w:tcW w:w="19050" w:type="dxa"/>
            <w:shd w:val="clear" w:color="auto" w:fill="auto"/>
            <w:tcMar>
              <w:top w:w="100" w:type="dxa"/>
              <w:left w:w="100" w:type="dxa"/>
              <w:bottom w:w="100" w:type="dxa"/>
              <w:right w:w="100" w:type="dxa"/>
            </w:tcMar>
          </w:tcPr>
          <w:p w:rsidR="00D035C7" w:rsidRDefault="00D035C7">
            <w:pPr>
              <w:widowControl w:val="0"/>
              <w:pBdr>
                <w:top w:val="nil"/>
                <w:left w:val="nil"/>
                <w:bottom w:val="nil"/>
                <w:right w:val="nil"/>
                <w:between w:val="nil"/>
              </w:pBdr>
              <w:spacing w:line="240" w:lineRule="auto"/>
              <w:rPr>
                <w:sz w:val="24"/>
                <w:szCs w:val="24"/>
              </w:rPr>
            </w:pPr>
          </w:p>
        </w:tc>
      </w:tr>
    </w:tbl>
    <w:p w:rsidR="00D035C7" w:rsidRDefault="006A24D0">
      <w:pPr>
        <w:rPr>
          <w:b/>
          <w:sz w:val="36"/>
          <w:szCs w:val="36"/>
        </w:rPr>
      </w:pPr>
      <w:r>
        <w:rPr>
          <w:b/>
          <w:sz w:val="36"/>
          <w:szCs w:val="36"/>
        </w:rPr>
        <w:t xml:space="preserve"> </w:t>
      </w:r>
    </w:p>
    <w:sectPr w:rsidR="00D035C7">
      <w:pgSz w:w="24480" w:h="15840"/>
      <w:pgMar w:top="1080" w:right="1440" w:bottom="810" w:left="1440" w:header="360" w:footer="21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4D0" w:rsidRDefault="006A24D0">
      <w:pPr>
        <w:spacing w:line="240" w:lineRule="auto"/>
      </w:pPr>
      <w:r>
        <w:separator/>
      </w:r>
    </w:p>
  </w:endnote>
  <w:endnote w:type="continuationSeparator" w:id="0">
    <w:p w:rsidR="006A24D0" w:rsidRDefault="006A2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5C7" w:rsidRDefault="006A24D0">
    <w:pPr>
      <w:jc w:val="center"/>
    </w:pPr>
    <w:r>
      <w:t>Presentation Date:  6.18.20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4D0" w:rsidRDefault="006A24D0">
      <w:pPr>
        <w:spacing w:line="240" w:lineRule="auto"/>
      </w:pPr>
      <w:r>
        <w:separator/>
      </w:r>
    </w:p>
  </w:footnote>
  <w:footnote w:type="continuationSeparator" w:id="0">
    <w:p w:rsidR="006A24D0" w:rsidRDefault="006A24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5C7" w:rsidRDefault="006A24D0">
    <w:pPr>
      <w:jc w:val="center"/>
      <w:rPr>
        <w:b/>
      </w:rPr>
    </w:pPr>
    <w:r>
      <w:rPr>
        <w:b/>
      </w:rPr>
      <w:t>Participan</w:t>
    </w:r>
    <w:r>
      <w:rPr>
        <w:b/>
      </w:rPr>
      <w:t>t Workbook for Ready Schools, Safe Learners Presentation (Series 1: Superintendents/Central Office Leaders)</w:t>
    </w:r>
  </w:p>
  <w:p w:rsidR="00D035C7" w:rsidRDefault="00D035C7">
    <w:pP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C7"/>
    <w:rsid w:val="006A24D0"/>
    <w:rsid w:val="00B87399"/>
    <w:rsid w:val="00D0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FE5C4-AFE6-4189-BD98-6758E6A0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docs.google.com/document/d/1DSGp5RDlka9TJqODMywwg1PUj6iYZPACOCf_1u3Hx88/edit?usp=sharing" TargetMode="External"/><Relationship Id="rId4" Type="http://schemas.openxmlformats.org/officeDocument/2006/relationships/footnotes" Target="footnotes.xml"/><Relationship Id="rId9" Type="http://schemas.openxmlformats.org/officeDocument/2006/relationships/hyperlink" Target="https://nationalequityproject.org/about/social-emotional-learning-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Frisendahl</dc:creator>
  <cp:lastModifiedBy>Tanya Frisendahl</cp:lastModifiedBy>
  <cp:revision>2</cp:revision>
  <dcterms:created xsi:type="dcterms:W3CDTF">2020-06-18T18:34:00Z</dcterms:created>
  <dcterms:modified xsi:type="dcterms:W3CDTF">2020-06-18T18:34:00Z</dcterms:modified>
</cp:coreProperties>
</file>